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1F51" w14:textId="7A0B3EC6" w:rsidR="00280457" w:rsidRDefault="00912AD9" w:rsidP="0028045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UNICEF</w:t>
      </w:r>
      <w:r w:rsidR="00280457">
        <w:rPr>
          <w:rFonts w:ascii="Arial" w:hAnsi="Arial" w:cs="Arial"/>
          <w:b/>
          <w:sz w:val="24"/>
        </w:rPr>
        <w:t xml:space="preserve"> UK Baby Friendly Initiative – Achieving Sustainability standards</w:t>
      </w:r>
    </w:p>
    <w:p w14:paraId="46E624C4" w14:textId="77777777" w:rsidR="00280457" w:rsidRDefault="00280457" w:rsidP="0028045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Change of circumstances report</w:t>
      </w:r>
    </w:p>
    <w:p w14:paraId="061D51D8" w14:textId="77777777" w:rsidR="00280457" w:rsidRDefault="00280457" w:rsidP="00280457">
      <w:pPr>
        <w:jc w:val="center"/>
        <w:rPr>
          <w:rFonts w:ascii="Arial" w:hAnsi="Arial" w:cs="Arial"/>
          <w:sz w:val="24"/>
        </w:rPr>
      </w:pPr>
    </w:p>
    <w:p w14:paraId="2DD973DB" w14:textId="37851E42" w:rsidR="00280457" w:rsidRDefault="00280457" w:rsidP="00280457">
      <w:pPr>
        <w:rPr>
          <w:rFonts w:ascii="Arial" w:hAnsi="Arial" w:cs="Arial"/>
        </w:rPr>
      </w:pPr>
      <w:r w:rsidRPr="005A32CF">
        <w:rPr>
          <w:rFonts w:ascii="Arial" w:hAnsi="Arial" w:cs="Arial"/>
        </w:rPr>
        <w:t xml:space="preserve">Please use this form to report any significant change in circumstance within your </w:t>
      </w:r>
      <w:r>
        <w:rPr>
          <w:rFonts w:ascii="Arial" w:hAnsi="Arial" w:cs="Arial"/>
        </w:rPr>
        <w:t>university</w:t>
      </w:r>
      <w:r w:rsidRPr="005A32CF">
        <w:rPr>
          <w:rFonts w:ascii="Arial" w:hAnsi="Arial" w:cs="Arial"/>
        </w:rPr>
        <w:t xml:space="preserve"> which could impact on the potential to maintain the Achieving Sustainability standards. </w:t>
      </w:r>
      <w:r>
        <w:rPr>
          <w:rFonts w:ascii="Arial" w:hAnsi="Arial" w:cs="Arial"/>
        </w:rPr>
        <w:t xml:space="preserve">Please tell us about how you plan to mitigate against this change. </w:t>
      </w:r>
      <w:r w:rsidRPr="00803A2D">
        <w:rPr>
          <w:rFonts w:ascii="Arial" w:hAnsi="Arial" w:cs="Arial"/>
          <w:i/>
        </w:rPr>
        <w:t>(add extra rows as required)</w:t>
      </w:r>
    </w:p>
    <w:p w14:paraId="0A3E6EBB" w14:textId="77777777" w:rsidR="00280457" w:rsidRDefault="00280457" w:rsidP="00280457">
      <w:pPr>
        <w:rPr>
          <w:rFonts w:ascii="Arial" w:hAnsi="Arial" w:cs="Arial"/>
        </w:rPr>
      </w:pPr>
    </w:p>
    <w:p w14:paraId="182AAB11" w14:textId="77777777" w:rsidR="00280457" w:rsidRPr="005A32CF" w:rsidRDefault="00280457" w:rsidP="0028045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A32CF">
        <w:rPr>
          <w:rFonts w:ascii="Arial" w:hAnsi="Arial" w:cs="Arial"/>
        </w:rPr>
        <w:t>his could include any of the following:</w:t>
      </w:r>
    </w:p>
    <w:p w14:paraId="37F16851" w14:textId="2822C295" w:rsidR="00280457" w:rsidRPr="005A32CF" w:rsidRDefault="00280457" w:rsidP="00280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32CF">
        <w:rPr>
          <w:rFonts w:ascii="Arial" w:hAnsi="Arial" w:cs="Arial"/>
        </w:rPr>
        <w:t xml:space="preserve">Loss of Baby Friendly lead </w:t>
      </w:r>
      <w:r>
        <w:rPr>
          <w:rFonts w:ascii="Arial" w:hAnsi="Arial" w:cs="Arial"/>
        </w:rPr>
        <w:t>lecturer</w:t>
      </w:r>
      <w:r w:rsidRPr="005A32CF">
        <w:rPr>
          <w:rFonts w:ascii="Arial" w:hAnsi="Arial" w:cs="Arial"/>
        </w:rPr>
        <w:t xml:space="preserve">– leaving post, </w:t>
      </w:r>
      <w:proofErr w:type="gramStart"/>
      <w:r w:rsidRPr="005A32CF">
        <w:rPr>
          <w:rFonts w:ascii="Arial" w:hAnsi="Arial" w:cs="Arial"/>
        </w:rPr>
        <w:t>hours</w:t>
      </w:r>
      <w:proofErr w:type="gramEnd"/>
      <w:r w:rsidRPr="005A32CF">
        <w:rPr>
          <w:rFonts w:ascii="Arial" w:hAnsi="Arial" w:cs="Arial"/>
        </w:rPr>
        <w:t xml:space="preserve"> or post cut</w:t>
      </w:r>
    </w:p>
    <w:p w14:paraId="433BCDA8" w14:textId="7F9DDE5B" w:rsidR="00280457" w:rsidRPr="005A32CF" w:rsidRDefault="00280457" w:rsidP="00280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32CF">
        <w:rPr>
          <w:rFonts w:ascii="Arial" w:hAnsi="Arial" w:cs="Arial"/>
        </w:rPr>
        <w:t xml:space="preserve">Change of </w:t>
      </w:r>
      <w:r>
        <w:rPr>
          <w:rFonts w:ascii="Arial" w:hAnsi="Arial" w:cs="Arial"/>
        </w:rPr>
        <w:t>Department lead</w:t>
      </w:r>
    </w:p>
    <w:p w14:paraId="684D84E3" w14:textId="3A88E251" w:rsidR="00280457" w:rsidRDefault="00280457" w:rsidP="00280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32CF">
        <w:rPr>
          <w:rFonts w:ascii="Arial" w:hAnsi="Arial" w:cs="Arial"/>
        </w:rPr>
        <w:t>Loss of or change of Guardian</w:t>
      </w:r>
    </w:p>
    <w:p w14:paraId="305F1312" w14:textId="50B924CB" w:rsidR="00280457" w:rsidRPr="005A32CF" w:rsidRDefault="00280457" w:rsidP="00280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of curriculum</w:t>
      </w:r>
    </w:p>
    <w:p w14:paraId="00EFF706" w14:textId="69C23AEB" w:rsidR="00280457" w:rsidRPr="005A32CF" w:rsidRDefault="00280457" w:rsidP="00280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32CF">
        <w:rPr>
          <w:rFonts w:ascii="Arial" w:hAnsi="Arial" w:cs="Arial"/>
        </w:rPr>
        <w:t>Service reorganization</w:t>
      </w:r>
    </w:p>
    <w:p w14:paraId="215CF08B" w14:textId="456774FB" w:rsidR="00280457" w:rsidRPr="005A32CF" w:rsidRDefault="00280457" w:rsidP="002804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32CF">
        <w:rPr>
          <w:rFonts w:ascii="Arial" w:hAnsi="Arial" w:cs="Arial"/>
        </w:rPr>
        <w:t>Significant loss of serv</w:t>
      </w:r>
      <w:r>
        <w:rPr>
          <w:rFonts w:ascii="Arial" w:hAnsi="Arial" w:cs="Arial"/>
        </w:rPr>
        <w:t xml:space="preserve"> or significant changes is staffing</w:t>
      </w:r>
    </w:p>
    <w:p w14:paraId="0584D5FC" w14:textId="77777777" w:rsidR="00280457" w:rsidRPr="005A32CF" w:rsidRDefault="00280457" w:rsidP="0028045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A32CF">
        <w:rPr>
          <w:rFonts w:ascii="Arial" w:hAnsi="Arial" w:cs="Arial"/>
        </w:rPr>
        <w:t>Other</w:t>
      </w:r>
    </w:p>
    <w:p w14:paraId="5411D955" w14:textId="77777777" w:rsidR="00280457" w:rsidRPr="00DF6EF1" w:rsidRDefault="00280457" w:rsidP="00280457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1750"/>
        <w:gridCol w:w="1869"/>
        <w:gridCol w:w="1876"/>
        <w:gridCol w:w="1869"/>
      </w:tblGrid>
      <w:tr w:rsidR="00280457" w:rsidRPr="00DF6EF1" w14:paraId="57F0C552" w14:textId="77777777" w:rsidTr="0000738B">
        <w:trPr>
          <w:trHeight w:val="807"/>
        </w:trPr>
        <w:tc>
          <w:tcPr>
            <w:tcW w:w="2984" w:type="dxa"/>
            <w:shd w:val="clear" w:color="auto" w:fill="B4C6E7" w:themeFill="accent1" w:themeFillTint="66"/>
            <w:vAlign w:val="center"/>
          </w:tcPr>
          <w:p w14:paraId="4BCB7D97" w14:textId="1810FBCD" w:rsidR="00280457" w:rsidRDefault="00280457" w:rsidP="0000738B">
            <w:pPr>
              <w:rPr>
                <w:rFonts w:ascii="Arial" w:hAnsi="Arial" w:cs="Arial"/>
                <w:b/>
              </w:rPr>
            </w:pPr>
            <w:r w:rsidRPr="005A32CF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university:</w:t>
            </w:r>
          </w:p>
        </w:tc>
        <w:tc>
          <w:tcPr>
            <w:tcW w:w="3619" w:type="dxa"/>
            <w:gridSpan w:val="2"/>
            <w:shd w:val="clear" w:color="auto" w:fill="auto"/>
            <w:vAlign w:val="center"/>
          </w:tcPr>
          <w:p w14:paraId="589DD4A2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  <w:shd w:val="clear" w:color="auto" w:fill="B4C6E7" w:themeFill="accent1" w:themeFillTint="66"/>
            <w:vAlign w:val="center"/>
          </w:tcPr>
          <w:p w14:paraId="39F32F55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16B999C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</w:p>
        </w:tc>
      </w:tr>
      <w:tr w:rsidR="00280457" w:rsidRPr="00DF6EF1" w14:paraId="1C6E0596" w14:textId="77777777" w:rsidTr="0000738B">
        <w:trPr>
          <w:trHeight w:val="523"/>
        </w:trPr>
        <w:tc>
          <w:tcPr>
            <w:tcW w:w="2984" w:type="dxa"/>
            <w:shd w:val="clear" w:color="auto" w:fill="B4C6E7" w:themeFill="accent1" w:themeFillTint="66"/>
            <w:vAlign w:val="center"/>
          </w:tcPr>
          <w:p w14:paraId="4ACEB7DA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completed by: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776FF099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</w:p>
        </w:tc>
      </w:tr>
      <w:tr w:rsidR="00280457" w:rsidRPr="00DF6EF1" w14:paraId="334C38E0" w14:textId="77777777" w:rsidTr="0000738B">
        <w:trPr>
          <w:trHeight w:val="573"/>
        </w:trPr>
        <w:tc>
          <w:tcPr>
            <w:tcW w:w="2984" w:type="dxa"/>
            <w:shd w:val="clear" w:color="auto" w:fill="B4C6E7" w:themeFill="accent1" w:themeFillTint="66"/>
            <w:vAlign w:val="center"/>
          </w:tcPr>
          <w:p w14:paraId="43D90377" w14:textId="7256B14F" w:rsidR="00280457" w:rsidRDefault="00280457" w:rsidP="00007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lead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14:paraId="7766BA01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AFAA708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  <w:shd w:val="clear" w:color="auto" w:fill="B4C6E7" w:themeFill="accent1" w:themeFillTint="66"/>
            <w:vAlign w:val="center"/>
          </w:tcPr>
          <w:p w14:paraId="3CE6C2AF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BC7992C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</w:p>
        </w:tc>
      </w:tr>
      <w:tr w:rsidR="00280457" w:rsidRPr="00DF6EF1" w14:paraId="15F5CD03" w14:textId="77777777" w:rsidTr="0000738B">
        <w:trPr>
          <w:trHeight w:val="553"/>
        </w:trPr>
        <w:tc>
          <w:tcPr>
            <w:tcW w:w="2984" w:type="dxa"/>
            <w:shd w:val="clear" w:color="auto" w:fill="B4C6E7" w:themeFill="accent1" w:themeFillTint="66"/>
            <w:vAlign w:val="center"/>
          </w:tcPr>
          <w:p w14:paraId="0E2EC803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Guardian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14:paraId="33BBDE60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94EE70F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  <w:shd w:val="clear" w:color="auto" w:fill="B4C6E7" w:themeFill="accent1" w:themeFillTint="66"/>
            <w:vAlign w:val="center"/>
          </w:tcPr>
          <w:p w14:paraId="730310A6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7A2A737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</w:p>
        </w:tc>
      </w:tr>
      <w:tr w:rsidR="00280457" w:rsidRPr="00DF6EF1" w14:paraId="6FCEB546" w14:textId="77777777" w:rsidTr="0000738B">
        <w:trPr>
          <w:trHeight w:val="498"/>
        </w:trPr>
        <w:tc>
          <w:tcPr>
            <w:tcW w:w="2984" w:type="dxa"/>
            <w:shd w:val="clear" w:color="auto" w:fill="B4C6E7" w:themeFill="accent1" w:themeFillTint="66"/>
            <w:vAlign w:val="center"/>
          </w:tcPr>
          <w:p w14:paraId="11C6B260" w14:textId="77777777" w:rsidR="00280457" w:rsidRPr="005A32CF" w:rsidRDefault="00280457" w:rsidP="00007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of circumstance</w:t>
            </w:r>
          </w:p>
        </w:tc>
        <w:tc>
          <w:tcPr>
            <w:tcW w:w="7364" w:type="dxa"/>
            <w:gridSpan w:val="4"/>
            <w:shd w:val="clear" w:color="auto" w:fill="B4C6E7" w:themeFill="accent1" w:themeFillTint="66"/>
            <w:vAlign w:val="center"/>
          </w:tcPr>
          <w:p w14:paraId="0EB5CEE4" w14:textId="77777777" w:rsidR="00280457" w:rsidRDefault="00280457" w:rsidP="000073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to mitigate against the change</w:t>
            </w:r>
          </w:p>
        </w:tc>
      </w:tr>
      <w:tr w:rsidR="00280457" w:rsidRPr="00DF6EF1" w14:paraId="7140A3A1" w14:textId="77777777" w:rsidTr="0000738B">
        <w:trPr>
          <w:trHeight w:val="2171"/>
        </w:trPr>
        <w:tc>
          <w:tcPr>
            <w:tcW w:w="2984" w:type="dxa"/>
            <w:shd w:val="clear" w:color="auto" w:fill="auto"/>
            <w:vAlign w:val="center"/>
          </w:tcPr>
          <w:p w14:paraId="680D4453" w14:textId="77777777" w:rsidR="00280457" w:rsidRPr="00DF6EF1" w:rsidRDefault="00280457" w:rsidP="000073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600314C5" w14:textId="77777777" w:rsidR="00280457" w:rsidRDefault="00280457" w:rsidP="0000738B">
            <w:pPr>
              <w:pStyle w:val="a"/>
              <w:widowControl/>
              <w:tabs>
                <w:tab w:val="left" w:pos="-1440"/>
              </w:tabs>
              <w:ind w:left="1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457" w:rsidRPr="00DF6EF1" w14:paraId="24B97D1D" w14:textId="77777777" w:rsidTr="0000738B">
        <w:trPr>
          <w:trHeight w:val="2171"/>
        </w:trPr>
        <w:tc>
          <w:tcPr>
            <w:tcW w:w="2984" w:type="dxa"/>
            <w:shd w:val="clear" w:color="auto" w:fill="auto"/>
            <w:vAlign w:val="center"/>
          </w:tcPr>
          <w:p w14:paraId="57D23E10" w14:textId="77777777" w:rsidR="00280457" w:rsidRPr="00DF6EF1" w:rsidRDefault="00280457" w:rsidP="000073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37A3DF47" w14:textId="77777777" w:rsidR="00280457" w:rsidRDefault="00280457" w:rsidP="0000738B">
            <w:pPr>
              <w:pStyle w:val="a"/>
              <w:widowControl/>
              <w:tabs>
                <w:tab w:val="left" w:pos="-1440"/>
              </w:tabs>
              <w:ind w:left="1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457" w:rsidRPr="00DF6EF1" w14:paraId="7CCE9561" w14:textId="77777777" w:rsidTr="0000738B">
        <w:trPr>
          <w:trHeight w:val="2171"/>
        </w:trPr>
        <w:tc>
          <w:tcPr>
            <w:tcW w:w="2984" w:type="dxa"/>
            <w:shd w:val="clear" w:color="auto" w:fill="auto"/>
            <w:vAlign w:val="center"/>
          </w:tcPr>
          <w:p w14:paraId="7B017E99" w14:textId="77777777" w:rsidR="00280457" w:rsidRPr="00DF6EF1" w:rsidRDefault="00280457" w:rsidP="000073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0362B536" w14:textId="77777777" w:rsidR="00280457" w:rsidRDefault="00280457" w:rsidP="0000738B">
            <w:pPr>
              <w:pStyle w:val="a"/>
              <w:widowControl/>
              <w:tabs>
                <w:tab w:val="left" w:pos="-1440"/>
              </w:tabs>
              <w:ind w:left="1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457" w:rsidRPr="00DF6EF1" w14:paraId="546D50F4" w14:textId="77777777" w:rsidTr="0000738B">
        <w:trPr>
          <w:trHeight w:val="2171"/>
        </w:trPr>
        <w:tc>
          <w:tcPr>
            <w:tcW w:w="2984" w:type="dxa"/>
            <w:shd w:val="clear" w:color="auto" w:fill="auto"/>
            <w:vAlign w:val="center"/>
          </w:tcPr>
          <w:p w14:paraId="1C45B65B" w14:textId="77777777" w:rsidR="00280457" w:rsidRPr="00DF6EF1" w:rsidRDefault="00280457" w:rsidP="000073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39718E4F" w14:textId="77777777" w:rsidR="00280457" w:rsidRDefault="00280457" w:rsidP="0000738B">
            <w:pPr>
              <w:pStyle w:val="a"/>
              <w:widowControl/>
              <w:tabs>
                <w:tab w:val="left" w:pos="-1440"/>
              </w:tabs>
              <w:ind w:left="1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77BD5" w14:textId="77777777" w:rsidR="00280457" w:rsidRPr="002038DD" w:rsidRDefault="00280457" w:rsidP="00280457">
      <w:pPr>
        <w:rPr>
          <w:rFonts w:ascii="Arial" w:hAnsi="Arial" w:cs="Arial"/>
        </w:rPr>
      </w:pPr>
    </w:p>
    <w:p w14:paraId="2C4068DA" w14:textId="77777777" w:rsidR="00055415" w:rsidRDefault="00055415"/>
    <w:sectPr w:rsidR="00055415" w:rsidSect="00803A2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D5A6C"/>
    <w:multiLevelType w:val="hybridMultilevel"/>
    <w:tmpl w:val="5146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57"/>
    <w:rsid w:val="00055415"/>
    <w:rsid w:val="00280457"/>
    <w:rsid w:val="00912AD9"/>
    <w:rsid w:val="00B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BE62"/>
  <w15:chartTrackingRefBased/>
  <w15:docId w15:val="{4BB7DCC3-F66A-4003-805B-5D1875CB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57"/>
    <w:pPr>
      <w:spacing w:after="0" w:line="240" w:lineRule="auto"/>
    </w:pPr>
    <w:rPr>
      <w:rFonts w:ascii="Univers 45 Light" w:eastAsia="Times New Roman" w:hAnsi="Univers 45 Ligh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57"/>
    <w:pPr>
      <w:numPr>
        <w:numId w:val="1"/>
      </w:numPr>
      <w:contextualSpacing/>
    </w:pPr>
  </w:style>
  <w:style w:type="paragraph" w:customStyle="1" w:styleId="a">
    <w:name w:val="_"/>
    <w:basedOn w:val="Normal"/>
    <w:rsid w:val="00280457"/>
    <w:pPr>
      <w:widowControl w:val="0"/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Woods</dc:creator>
  <cp:keywords/>
  <dc:description/>
  <cp:lastModifiedBy>Malone Ryan</cp:lastModifiedBy>
  <cp:revision>2</cp:revision>
  <dcterms:created xsi:type="dcterms:W3CDTF">2021-01-11T13:36:00Z</dcterms:created>
  <dcterms:modified xsi:type="dcterms:W3CDTF">2021-09-09T08:20:00Z</dcterms:modified>
</cp:coreProperties>
</file>