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EB7849" w:rsidR="004F627C" w:rsidP="224D91FB" w:rsidRDefault="00770330" w14:paraId="6D0F5784" w14:textId="71862760">
      <w:pPr>
        <w:pStyle w:val="Normal"/>
        <w:rPr>
          <w:rFonts w:ascii="Arial" w:hAnsi="Arial" w:cs="Arial"/>
          <w:b w:val="1"/>
          <w:bCs w:val="1"/>
          <w:color w:val="00AEEF" w:themeColor="text1"/>
          <w:sz w:val="20"/>
          <w:szCs w:val="2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38" behindDoc="0" locked="0" layoutInCell="1" allowOverlap="1" wp14:anchorId="7326614F" wp14:editId="44555328">
            <wp:simplePos x="0" y="0"/>
            <wp:positionH relativeFrom="column">
              <wp:posOffset>-1159288</wp:posOffset>
            </wp:positionH>
            <wp:positionV relativeFrom="paragraph">
              <wp:posOffset>-933346</wp:posOffset>
            </wp:positionV>
            <wp:extent cx="7846513" cy="3296093"/>
            <wp:effectExtent l="0" t="0" r="254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6513" cy="3296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7849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A653DE2" wp14:editId="0B3DDDFD">
            <wp:simplePos x="0" y="0"/>
            <wp:positionH relativeFrom="page">
              <wp:posOffset>6211541</wp:posOffset>
            </wp:positionH>
            <wp:positionV relativeFrom="page">
              <wp:posOffset>129540</wp:posOffset>
            </wp:positionV>
            <wp:extent cx="1243330" cy="1107918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FI lockup-85cyanH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1107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45720" distB="45720" distL="114300" distR="114300" wp14:anchorId="3A04855B" wp14:editId="0C179016">
                <wp:extent xmlns:wp="http://schemas.openxmlformats.org/drawingml/2006/wordprocessingDrawing" cx="1188720" cy="236220"/>
                <wp:effectExtent xmlns:wp="http://schemas.openxmlformats.org/drawingml/2006/wordprocessingDrawing" l="0" t="0" r="0" b="0"/>
                <wp:docPr xmlns:wp="http://schemas.openxmlformats.org/drawingml/2006/wordprocessingDrawing" id="868412692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236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 xmlns:w="http://schemas.openxmlformats.org/wordprocessingml/2006/main">
                          <w:p xmlns:w14="http://schemas.microsoft.com/office/word/2010/wordml" w:rsidRPr="005A1650" w:rsidR="00217292" w:rsidRDefault="00217292" w14:paraId="2F8F81F8" w14:textId="77381090">
                            <w:pPr>
                              <w:rPr>
                                <w:color w:val="FFFFFF" w:themeColor="accent5"/>
                                <w:sz w:val="16"/>
                                <w:szCs w:val="16"/>
                              </w:rPr>
                            </w:pPr>
                            <w:r w:rsidRPr="005A1650">
                              <w:rPr>
                                <w:color w:val="FFFFFF" w:themeColor="accent5"/>
                                <w:sz w:val="16"/>
                                <w:szCs w:val="16"/>
                              </w:rPr>
                              <w:t>©</w:t>
                            </w:r>
                            <w:r w:rsidR="00C42ED0">
                              <w:rPr>
                                <w:color w:val="FFFFFF" w:themeColor="accent5"/>
                                <w:sz w:val="16"/>
                                <w:szCs w:val="16"/>
                              </w:rPr>
                              <w:t>UNICEF</w:t>
                            </w:r>
                            <w:r w:rsidRPr="005A1650" w:rsidR="00C42ED0">
                              <w:rPr>
                                <w:color w:val="FFFFFF" w:themeColor="accent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1650">
                              <w:rPr>
                                <w:color w:val="FFFFFF" w:themeColor="accent5"/>
                                <w:sz w:val="16"/>
                                <w:szCs w:val="16"/>
                              </w:rPr>
                              <w:t>UK/Mead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="http://schemas.openxmlformats.org/wordprocessingml/2006/main">
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57E10EBA">
                <v:stroke joinstyle="miter"/>
                <v:path gradientshapeok="t" o:connecttype="rect"/>
              </v:shapetype>
              <v:shape xmlns:o="urn:schemas-microsoft-com:office:office" xmlns:v="urn:schemas-microsoft-com:vml" id="Text Box 2" style="position:absolute;margin-left:499.3pt;margin-top:264.6pt;width:93.6pt;height:18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">
                <v:textbox>
                  <w:txbxContent>
                    <w:p xmlns:w14="http://schemas.microsoft.com/office/word/2010/wordml" w:rsidRPr="005A1650" w:rsidR="00217292" w:rsidRDefault="00217292" w14:paraId="2F8F81F8" w14:textId="77381090">
                      <w:pPr>
                        <w:rPr>
                          <w:color w:val="FFFFFF" w:themeColor="accent5"/>
                          <w:sz w:val="16"/>
                          <w:szCs w:val="16"/>
                        </w:rPr>
                      </w:pPr>
                      <w:r w:rsidRPr="005A1650">
                        <w:rPr>
                          <w:color w:val="FFFFFF" w:themeColor="accent5"/>
                          <w:sz w:val="16"/>
                          <w:szCs w:val="16"/>
                        </w:rPr>
                        <w:t>©</w:t>
                      </w:r>
                      <w:r w:rsidR="00C42ED0">
                        <w:rPr>
                          <w:color w:val="FFFFFF" w:themeColor="accent5"/>
                          <w:sz w:val="16"/>
                          <w:szCs w:val="16"/>
                        </w:rPr>
                        <w:t>UNICEF</w:t>
                      </w:r>
                      <w:r w:rsidRPr="005A1650" w:rsidR="00C42ED0">
                        <w:rPr>
                          <w:color w:val="FFFFFF" w:themeColor="accent5"/>
                          <w:sz w:val="16"/>
                          <w:szCs w:val="16"/>
                        </w:rPr>
                        <w:t xml:space="preserve"> </w:t>
                      </w:r>
                      <w:r w:rsidRPr="005A1650">
                        <w:rPr>
                          <w:color w:val="FFFFFF" w:themeColor="accent5"/>
                          <w:sz w:val="16"/>
                          <w:szCs w:val="16"/>
                        </w:rPr>
                        <w:t>UK/Mead</w:t>
                      </w:r>
                    </w:p>
                  </w:txbxContent>
                </v:textbox>
                <w10:wrap xmlns:w10="urn:schemas-microsoft-com:office:word" type="square" anchorx="page"/>
              </v:shape>
            </w:pict>
          </mc:Fallback>
        </mc:AlternateContent>
      </w:r>
    </w:p>
    <w:p w:rsidR="00770330" w:rsidP="224D91FB" w:rsidRDefault="00770330" w14:paraId="100AB3A0" w14:textId="43C5FE31">
      <w:pPr>
        <w:pStyle w:val="Normal"/>
        <w:rPr>
          <w:rFonts w:ascii="Arial" w:hAnsi="Arial" w:cs="Arial"/>
          <w:b w:val="1"/>
          <w:bCs w:val="1"/>
          <w:color w:val="00AEEF" w:themeColor="text1"/>
          <w:sz w:val="24"/>
          <w:szCs w:val="24"/>
        </w:rPr>
      </w:pPr>
      <w:r w:rsidRPr="00EB7849">
        <w:rPr>
          <w:rFonts w:ascii="Arial" w:hAnsi="Arial" w:cs="Arial"/>
          <w:b/>
          <w:noProof/>
          <w:color w:val="00AEEF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C2C436" wp14:editId="6A1DD099">
                <wp:simplePos x="0" y="0"/>
                <wp:positionH relativeFrom="margin">
                  <wp:posOffset>-635</wp:posOffset>
                </wp:positionH>
                <wp:positionV relativeFrom="page">
                  <wp:posOffset>2214880</wp:posOffset>
                </wp:positionV>
                <wp:extent cx="5092700" cy="292100"/>
                <wp:effectExtent l="0" t="0" r="12700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0" cy="2921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822E0" w:rsidR="00217292" w:rsidP="004F627C" w:rsidRDefault="00217292" w14:paraId="6C9B68D2" w14:textId="1BD3023D">
                            <w:pPr>
                              <w:pStyle w:val="Heading2"/>
                              <w:spacing w:before="0" w:line="240" w:lineRule="auto"/>
                              <w:rPr>
                                <w:color w:val="auto"/>
                                <w:szCs w:val="28"/>
                              </w:rPr>
                            </w:pPr>
                            <w:r w:rsidRPr="003822E0">
                              <w:rPr>
                                <w:color w:val="auto"/>
                                <w:szCs w:val="28"/>
                              </w:rPr>
                              <w:t>Unicef uk baby friendly initiative infosheet</w:t>
                            </w:r>
                          </w:p>
                          <w:p w:rsidR="00217292" w:rsidP="004F627C" w:rsidRDefault="00217292" w14:paraId="2111443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-.05pt;margin-top:174.4pt;width:401pt;height:2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fillcolor="white [3209]" strokecolor="white [3209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" w14:anchorId="26C2C436">
                <v:textbox>
                  <w:txbxContent>
                    <w:p w:rsidRPr="003822E0" w:rsidR="00217292" w:rsidP="004F627C" w:rsidRDefault="00217292" w14:paraId="6C9B68D2" w14:textId="1BD3023D">
                      <w:pPr>
                        <w:pStyle w:val="Heading2"/>
                        <w:spacing w:before="0" w:line="240" w:lineRule="auto"/>
                        <w:rPr>
                          <w:color w:val="auto"/>
                          <w:szCs w:val="28"/>
                        </w:rPr>
                      </w:pPr>
                      <w:r w:rsidRPr="003822E0">
                        <w:rPr>
                          <w:color w:val="auto"/>
                          <w:szCs w:val="28"/>
                        </w:rPr>
                        <w:t>Unicef uk baby friendly initiative infosheet</w:t>
                      </w:r>
                    </w:p>
                    <w:p w:rsidR="00217292" w:rsidP="004F627C" w:rsidRDefault="00217292" w14:paraId="2111443D" w14:textId="77777777"/>
                  </w:txbxContent>
                </v:textbox>
                <w10:wrap anchorx="margin" anchory="page"/>
              </v:shape>
            </w:pict>
          </mc:Fallback>
        </mc:AlternateContent>
      </w:r>
    </w:p>
    <w:p w:rsidR="00770330" w:rsidP="004F627C" w:rsidRDefault="00770330" w14:paraId="7824CD6A" w14:textId="355162B7">
      <w:pPr>
        <w:rPr>
          <w:rFonts w:ascii="Arial" w:hAnsi="Arial" w:cs="Arial"/>
          <w:b/>
          <w:color w:val="00AEEF" w:themeColor="text1"/>
          <w:sz w:val="24"/>
          <w:szCs w:val="24"/>
        </w:rPr>
      </w:pPr>
    </w:p>
    <w:p w:rsidR="00770330" w:rsidP="004F627C" w:rsidRDefault="00770330" w14:paraId="2DF0BF1D" w14:textId="1B746EDD">
      <w:pPr>
        <w:rPr>
          <w:rFonts w:ascii="Arial" w:hAnsi="Arial" w:cs="Arial"/>
          <w:b/>
          <w:color w:val="00AEEF" w:themeColor="text1"/>
          <w:sz w:val="24"/>
          <w:szCs w:val="24"/>
        </w:rPr>
      </w:pPr>
      <w:r w:rsidRPr="00EB7849">
        <w:rPr>
          <w:rFonts w:ascii="Arial" w:hAnsi="Arial" w:cs="Arial"/>
          <w:b/>
          <w:noProof/>
          <w:color w:val="00AEEF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74FC2A" wp14:editId="3E994F5D">
                <wp:simplePos x="0" y="0"/>
                <wp:positionH relativeFrom="margin">
                  <wp:posOffset>0</wp:posOffset>
                </wp:positionH>
                <wp:positionV relativeFrom="page">
                  <wp:posOffset>2569682</wp:posOffset>
                </wp:positionV>
                <wp:extent cx="5991225" cy="565150"/>
                <wp:effectExtent l="0" t="0" r="2857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5651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F627C" w:rsidR="00217292" w:rsidP="004F627C" w:rsidRDefault="00217292" w14:paraId="51183241" w14:textId="6B5663EB">
                            <w:pPr>
                              <w:pStyle w:val="Heading2"/>
                              <w:spacing w:before="0" w:line="240" w:lineRule="auto"/>
                              <w:rPr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4F627C">
                              <w:rPr>
                                <w:color w:val="auto"/>
                                <w:sz w:val="36"/>
                                <w:szCs w:val="36"/>
                              </w:rPr>
                              <w:t xml:space="preserve">SHOULD WE GO FOR </w:t>
                            </w:r>
                            <w:r>
                              <w:rPr>
                                <w:color w:val="auto"/>
                                <w:sz w:val="36"/>
                                <w:szCs w:val="36"/>
                              </w:rPr>
                              <w:t>the gold award?</w:t>
                            </w:r>
                          </w:p>
                          <w:p w:rsidRPr="00BD31A8" w:rsidR="00217292" w:rsidP="004F627C" w:rsidRDefault="00217292" w14:paraId="0F2F4CA8" w14:textId="05726EBE">
                            <w:pPr>
                              <w:pStyle w:val="Heading2"/>
                              <w:spacing w:before="0" w:line="240" w:lineRule="auto"/>
                              <w:rPr>
                                <w:color w:val="FFFFFF" w:themeColor="accent6"/>
                                <w:sz w:val="26"/>
                              </w:rPr>
                            </w:pPr>
                            <w:r w:rsidRPr="00BD31A8">
                              <w:rPr>
                                <w:color w:val="FFFFFF" w:themeColor="accent6"/>
                                <w:sz w:val="26"/>
                              </w:rPr>
                              <w:t xml:space="preserve">A GUIDE FOR </w:t>
                            </w:r>
                            <w:r w:rsidRPr="00BD31A8" w:rsidR="00BD31A8">
                              <w:rPr>
                                <w:color w:val="FFFFFF" w:themeColor="accent6"/>
                                <w:sz w:val="26"/>
                              </w:rPr>
                              <w:t xml:space="preserve">UNIVERSITIES </w:t>
                            </w:r>
                            <w:r w:rsidRPr="00BD31A8">
                              <w:rPr>
                                <w:color w:val="FFFFFF" w:themeColor="accent6"/>
                                <w:sz w:val="26"/>
                              </w:rPr>
                              <w:t>PREPARING FOR RE-ASSESSMENT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202.35pt;width:471.75pt;height:44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fillcolor="#00aeef [3213]" strokecolor="#00aeef [3213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" w14:anchorId="1D74FC2A">
                <v:textbox>
                  <w:txbxContent>
                    <w:p w:rsidRPr="004F627C" w:rsidR="00217292" w:rsidP="004F627C" w:rsidRDefault="00217292" w14:paraId="51183241" w14:textId="6B5663EB">
                      <w:pPr>
                        <w:pStyle w:val="Heading2"/>
                        <w:spacing w:before="0" w:line="240" w:lineRule="auto"/>
                        <w:rPr>
                          <w:color w:val="auto"/>
                          <w:sz w:val="36"/>
                          <w:szCs w:val="36"/>
                        </w:rPr>
                      </w:pPr>
                      <w:r w:rsidRPr="004F627C">
                        <w:rPr>
                          <w:color w:val="auto"/>
                          <w:sz w:val="36"/>
                          <w:szCs w:val="36"/>
                        </w:rPr>
                        <w:t xml:space="preserve">SHOULD WE GO FOR </w:t>
                      </w:r>
                      <w:r>
                        <w:rPr>
                          <w:color w:val="auto"/>
                          <w:sz w:val="36"/>
                          <w:szCs w:val="36"/>
                        </w:rPr>
                        <w:t>the gold award?</w:t>
                      </w:r>
                    </w:p>
                    <w:p w:rsidRPr="00BD31A8" w:rsidR="00217292" w:rsidP="004F627C" w:rsidRDefault="00217292" w14:paraId="0F2F4CA8" w14:textId="05726EBE">
                      <w:pPr>
                        <w:pStyle w:val="Heading2"/>
                        <w:spacing w:before="0" w:line="240" w:lineRule="auto"/>
                        <w:rPr>
                          <w:color w:val="FFFFFF" w:themeColor="accent6"/>
                          <w:sz w:val="26"/>
                        </w:rPr>
                      </w:pPr>
                      <w:r w:rsidRPr="00BD31A8">
                        <w:rPr>
                          <w:color w:val="FFFFFF" w:themeColor="accent6"/>
                          <w:sz w:val="26"/>
                        </w:rPr>
                        <w:t xml:space="preserve">A GUIDE FOR </w:t>
                      </w:r>
                      <w:r w:rsidRPr="00BD31A8" w:rsidR="00BD31A8">
                        <w:rPr>
                          <w:color w:val="FFFFFF" w:themeColor="accent6"/>
                          <w:sz w:val="26"/>
                        </w:rPr>
                        <w:t xml:space="preserve">UNIVERSITIES </w:t>
                      </w:r>
                      <w:r w:rsidRPr="00BD31A8">
                        <w:rPr>
                          <w:color w:val="FFFFFF" w:themeColor="accent6"/>
                          <w:sz w:val="26"/>
                        </w:rPr>
                        <w:t>PREPARING FOR RE-ASSESSMENT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770330" w:rsidP="004F627C" w:rsidRDefault="00770330" w14:paraId="4B2BD3F0" w14:textId="6B610D51">
      <w:pPr>
        <w:rPr>
          <w:rFonts w:ascii="Arial" w:hAnsi="Arial" w:cs="Arial"/>
          <w:b/>
          <w:color w:val="00AEEF" w:themeColor="text1"/>
          <w:sz w:val="24"/>
          <w:szCs w:val="24"/>
        </w:rPr>
      </w:pPr>
    </w:p>
    <w:p w:rsidR="00770330" w:rsidP="004F627C" w:rsidRDefault="00770330" w14:paraId="095586D4" w14:textId="47CB80DD">
      <w:pPr>
        <w:rPr>
          <w:rFonts w:ascii="Arial" w:hAnsi="Arial" w:cs="Arial"/>
          <w:b/>
          <w:color w:val="00AEEF" w:themeColor="text1"/>
          <w:sz w:val="24"/>
          <w:szCs w:val="24"/>
        </w:rPr>
      </w:pPr>
    </w:p>
    <w:p w:rsidR="00770330" w:rsidP="004F627C" w:rsidRDefault="00770330" w14:paraId="0FC0DC7B" w14:textId="77777777">
      <w:pPr>
        <w:rPr>
          <w:rFonts w:ascii="Arial" w:hAnsi="Arial" w:cs="Arial"/>
          <w:b/>
          <w:color w:val="00AEEF" w:themeColor="text1"/>
          <w:sz w:val="24"/>
          <w:szCs w:val="24"/>
        </w:rPr>
      </w:pPr>
    </w:p>
    <w:p w:rsidRPr="00EB7849" w:rsidR="00C07E37" w:rsidP="004F627C" w:rsidRDefault="00C07E37" w14:paraId="12D16855" w14:textId="0410B372">
      <w:pPr>
        <w:rPr>
          <w:rFonts w:ascii="Arial" w:hAnsi="Arial" w:cs="Arial"/>
          <w:b/>
        </w:rPr>
      </w:pPr>
      <w:r w:rsidRPr="00EB7849">
        <w:rPr>
          <w:rFonts w:ascii="Arial" w:hAnsi="Arial" w:cs="Arial"/>
          <w:b/>
          <w:color w:val="00AEEF" w:themeColor="text1"/>
          <w:sz w:val="24"/>
          <w:szCs w:val="24"/>
        </w:rPr>
        <w:t xml:space="preserve">What is the Gold </w:t>
      </w:r>
      <w:r w:rsidRPr="00EB7849" w:rsidR="00E5383F">
        <w:rPr>
          <w:rFonts w:ascii="Arial" w:hAnsi="Arial" w:cs="Arial"/>
          <w:b/>
          <w:color w:val="00AEEF" w:themeColor="text1"/>
          <w:sz w:val="24"/>
          <w:szCs w:val="24"/>
        </w:rPr>
        <w:t>Award</w:t>
      </w:r>
      <w:r w:rsidRPr="00EB7849">
        <w:rPr>
          <w:rFonts w:ascii="Arial" w:hAnsi="Arial" w:cs="Arial"/>
          <w:b/>
          <w:color w:val="00AEEF" w:themeColor="text1"/>
          <w:sz w:val="24"/>
          <w:szCs w:val="24"/>
        </w:rPr>
        <w:t xml:space="preserve">? </w:t>
      </w:r>
    </w:p>
    <w:p w:rsidRPr="008F0941" w:rsidR="00A429C2" w:rsidP="001E5A37" w:rsidRDefault="00A224AE" w14:paraId="7E6C22A7" w14:textId="5AFAEE0D">
      <w:pPr>
        <w:spacing w:after="0"/>
        <w:rPr>
          <w:rFonts w:ascii="Arial" w:hAnsi="Arial" w:cs="Arial"/>
          <w:vertAlign w:val="subscript"/>
        </w:rPr>
      </w:pPr>
      <w:r w:rsidRPr="008F0941">
        <w:rPr>
          <w:rFonts w:ascii="Arial" w:hAnsi="Arial" w:cs="Arial"/>
        </w:rPr>
        <w:t>In 2016</w:t>
      </w:r>
      <w:r w:rsidRPr="008F0941" w:rsidR="00C42ED0">
        <w:rPr>
          <w:rFonts w:ascii="Arial" w:hAnsi="Arial" w:cs="Arial"/>
        </w:rPr>
        <w:t xml:space="preserve"> the UK Committee for UNICEF (UNICEF UK)</w:t>
      </w:r>
      <w:r w:rsidRPr="008F0941" w:rsidR="00C07E37">
        <w:rPr>
          <w:rFonts w:ascii="Arial" w:hAnsi="Arial" w:cs="Arial"/>
        </w:rPr>
        <w:t xml:space="preserve"> launched new </w:t>
      </w:r>
      <w:hyperlink w:history="1" r:id="rId13">
        <w:r w:rsidRPr="008F0941" w:rsidR="00C07E37">
          <w:rPr>
            <w:rStyle w:val="Hyperlink"/>
            <w:rFonts w:ascii="Arial" w:hAnsi="Arial" w:cs="Arial"/>
            <w:u w:val="none"/>
          </w:rPr>
          <w:t>Achieving</w:t>
        </w:r>
        <w:r w:rsidRPr="008F0941" w:rsidR="006A58ED">
          <w:rPr>
            <w:rStyle w:val="Hyperlink"/>
            <w:rFonts w:ascii="Arial" w:hAnsi="Arial" w:cs="Arial"/>
            <w:u w:val="none"/>
          </w:rPr>
          <w:t xml:space="preserve"> Sustainability standards</w:t>
        </w:r>
      </w:hyperlink>
      <w:r w:rsidRPr="008F0941">
        <w:rPr>
          <w:rFonts w:ascii="Arial" w:hAnsi="Arial" w:cs="Arial"/>
        </w:rPr>
        <w:t xml:space="preserve">. </w:t>
      </w:r>
      <w:r w:rsidRPr="008F0941" w:rsidR="0044148F">
        <w:rPr>
          <w:rFonts w:ascii="Arial" w:hAnsi="Arial" w:cs="Arial"/>
        </w:rPr>
        <w:t xml:space="preserve">Universities </w:t>
      </w:r>
      <w:r w:rsidRPr="008F0941">
        <w:rPr>
          <w:rFonts w:ascii="Arial" w:hAnsi="Arial" w:cs="Arial"/>
        </w:rPr>
        <w:t xml:space="preserve">that are currently accredited as Baby Friendly will be eligible to be assessed against these standards at their next scheduled re-assessment. If the </w:t>
      </w:r>
      <w:r w:rsidRPr="008F0941" w:rsidR="0044148F">
        <w:rPr>
          <w:rFonts w:ascii="Arial" w:hAnsi="Arial" w:cs="Arial"/>
        </w:rPr>
        <w:t xml:space="preserve">university </w:t>
      </w:r>
      <w:r w:rsidRPr="008F0941">
        <w:rPr>
          <w:rFonts w:ascii="Arial" w:hAnsi="Arial" w:cs="Arial"/>
        </w:rPr>
        <w:t xml:space="preserve">meets </w:t>
      </w:r>
      <w:proofErr w:type="gramStart"/>
      <w:r w:rsidRPr="008F0941">
        <w:rPr>
          <w:rFonts w:ascii="Arial" w:hAnsi="Arial" w:cs="Arial"/>
        </w:rPr>
        <w:t>all of</w:t>
      </w:r>
      <w:proofErr w:type="gramEnd"/>
      <w:r w:rsidRPr="008F0941">
        <w:rPr>
          <w:rFonts w:ascii="Arial" w:hAnsi="Arial" w:cs="Arial"/>
        </w:rPr>
        <w:t xml:space="preserve"> the criteria, the</w:t>
      </w:r>
      <w:r w:rsidRPr="008F0941" w:rsidR="00C450A5">
        <w:rPr>
          <w:rFonts w:ascii="Arial" w:hAnsi="Arial" w:cs="Arial"/>
        </w:rPr>
        <w:t xml:space="preserve"> relevant department</w:t>
      </w:r>
      <w:r w:rsidRPr="008F0941">
        <w:rPr>
          <w:rFonts w:ascii="Arial" w:hAnsi="Arial" w:cs="Arial"/>
        </w:rPr>
        <w:t xml:space="preserve"> will be accredited as Gold Baby Friendly. </w:t>
      </w:r>
      <w:r w:rsidRPr="008F0941" w:rsidR="00ED4A9B">
        <w:rPr>
          <w:rFonts w:ascii="Arial" w:hAnsi="Arial" w:cs="Arial"/>
        </w:rPr>
        <w:t xml:space="preserve">It </w:t>
      </w:r>
      <w:r w:rsidRPr="008F0941" w:rsidR="001A210D">
        <w:rPr>
          <w:rFonts w:ascii="Arial" w:hAnsi="Arial" w:cs="Arial"/>
        </w:rPr>
        <w:t xml:space="preserve">is suggested that you read the </w:t>
      </w:r>
      <w:hyperlink w:history="1" r:id="rId14">
        <w:r w:rsidRPr="008F0941" w:rsidR="001A210D">
          <w:rPr>
            <w:rStyle w:val="Hyperlink"/>
            <w:rFonts w:ascii="Arial" w:hAnsi="Arial" w:cs="Arial"/>
            <w:u w:val="none"/>
          </w:rPr>
          <w:t xml:space="preserve">Achieving Sustainability standards </w:t>
        </w:r>
        <w:r w:rsidRPr="008F0941" w:rsidR="0033497C">
          <w:rPr>
            <w:rStyle w:val="Hyperlink"/>
            <w:rFonts w:ascii="Arial" w:hAnsi="Arial" w:cs="Arial"/>
            <w:u w:val="none"/>
          </w:rPr>
          <w:t xml:space="preserve">and </w:t>
        </w:r>
        <w:r w:rsidRPr="008F0941" w:rsidR="00DC4746">
          <w:rPr>
            <w:rStyle w:val="Hyperlink"/>
            <w:rFonts w:ascii="Arial" w:hAnsi="Arial" w:cs="Arial"/>
            <w:u w:val="none"/>
          </w:rPr>
          <w:t xml:space="preserve">guidance </w:t>
        </w:r>
        <w:r w:rsidRPr="008F0941" w:rsidR="001A210D">
          <w:rPr>
            <w:rStyle w:val="Hyperlink"/>
            <w:rFonts w:ascii="Arial" w:hAnsi="Arial" w:cs="Arial"/>
            <w:u w:val="none"/>
          </w:rPr>
          <w:t>document</w:t>
        </w:r>
      </w:hyperlink>
      <w:r w:rsidRPr="008F0941" w:rsidR="001A210D">
        <w:rPr>
          <w:rFonts w:ascii="Arial" w:hAnsi="Arial" w:cs="Arial"/>
        </w:rPr>
        <w:t xml:space="preserve"> carefully before considering the information in this </w:t>
      </w:r>
      <w:proofErr w:type="spellStart"/>
      <w:r w:rsidRPr="008F0941" w:rsidR="00DC4746">
        <w:rPr>
          <w:rFonts w:ascii="Arial" w:hAnsi="Arial" w:cs="Arial"/>
        </w:rPr>
        <w:t>infosheet</w:t>
      </w:r>
      <w:proofErr w:type="spellEnd"/>
      <w:r w:rsidRPr="008F0941" w:rsidR="001A210D">
        <w:rPr>
          <w:rFonts w:ascii="Arial" w:hAnsi="Arial" w:cs="Arial"/>
        </w:rPr>
        <w:t xml:space="preserve">. </w:t>
      </w:r>
    </w:p>
    <w:p w:rsidRPr="00EA19C8" w:rsidR="001E5A37" w:rsidP="003F2327" w:rsidRDefault="001E5A37" w14:paraId="1194E4A6" w14:textId="77777777">
      <w:pPr>
        <w:rPr>
          <w:rFonts w:ascii="Arial" w:hAnsi="Arial" w:cs="Arial"/>
          <w:sz w:val="14"/>
          <w:szCs w:val="14"/>
        </w:rPr>
      </w:pPr>
    </w:p>
    <w:p w:rsidRPr="00EB7849" w:rsidR="00A224AE" w:rsidP="003F2327" w:rsidRDefault="001A210D" w14:paraId="010E71EF" w14:textId="46E57E66">
      <w:pPr>
        <w:rPr>
          <w:rFonts w:ascii="Arial" w:hAnsi="Arial" w:cs="Arial"/>
          <w:b/>
          <w:color w:val="00AEEF" w:themeColor="text1"/>
          <w:sz w:val="24"/>
          <w:szCs w:val="24"/>
        </w:rPr>
      </w:pPr>
      <w:r w:rsidRPr="00EB7849">
        <w:rPr>
          <w:rFonts w:ascii="Arial" w:hAnsi="Arial" w:cs="Arial"/>
          <w:b/>
          <w:color w:val="00AEEF" w:themeColor="text1"/>
          <w:sz w:val="24"/>
          <w:szCs w:val="24"/>
        </w:rPr>
        <w:t xml:space="preserve">Which </w:t>
      </w:r>
      <w:r w:rsidR="002913B3">
        <w:rPr>
          <w:rFonts w:ascii="Arial" w:hAnsi="Arial" w:cs="Arial"/>
          <w:b/>
          <w:color w:val="00AEEF" w:themeColor="text1"/>
          <w:sz w:val="24"/>
          <w:szCs w:val="24"/>
        </w:rPr>
        <w:t>universities</w:t>
      </w:r>
      <w:r w:rsidRPr="00EB7849" w:rsidR="002913B3">
        <w:rPr>
          <w:rFonts w:ascii="Arial" w:hAnsi="Arial" w:cs="Arial"/>
          <w:b/>
          <w:color w:val="00AEEF" w:themeColor="text1"/>
          <w:sz w:val="24"/>
          <w:szCs w:val="24"/>
        </w:rPr>
        <w:t xml:space="preserve"> </w:t>
      </w:r>
      <w:r w:rsidRPr="00EB7849">
        <w:rPr>
          <w:rFonts w:ascii="Arial" w:hAnsi="Arial" w:cs="Arial"/>
          <w:b/>
          <w:color w:val="00AEEF" w:themeColor="text1"/>
          <w:sz w:val="24"/>
          <w:szCs w:val="24"/>
        </w:rPr>
        <w:t>are eligible to go for Gold</w:t>
      </w:r>
      <w:r w:rsidRPr="00EB7849" w:rsidR="00603FD5">
        <w:rPr>
          <w:rFonts w:ascii="Arial" w:hAnsi="Arial" w:cs="Arial"/>
          <w:b/>
          <w:color w:val="00AEEF" w:themeColor="text1"/>
          <w:sz w:val="24"/>
          <w:szCs w:val="24"/>
        </w:rPr>
        <w:t>?</w:t>
      </w:r>
      <w:r w:rsidRPr="00EB7849" w:rsidR="00A224AE">
        <w:rPr>
          <w:rFonts w:ascii="Arial" w:hAnsi="Arial" w:cs="Arial"/>
          <w:b/>
          <w:color w:val="00AEEF" w:themeColor="text1"/>
          <w:sz w:val="24"/>
          <w:szCs w:val="24"/>
        </w:rPr>
        <w:t xml:space="preserve"> </w:t>
      </w:r>
      <w:r w:rsidR="00F778A9">
        <w:rPr>
          <w:rFonts w:ascii="Arial" w:hAnsi="Arial" w:cs="Arial"/>
          <w:b/>
          <w:color w:val="00AEEF" w:themeColor="text1"/>
          <w:sz w:val="24"/>
          <w:szCs w:val="24"/>
        </w:rPr>
        <w:t xml:space="preserve"> </w:t>
      </w:r>
    </w:p>
    <w:p w:rsidRPr="00EB7849" w:rsidR="00C450A5" w:rsidP="001E5A37" w:rsidRDefault="002913B3" w14:paraId="28246397" w14:textId="3CBD5E7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Universities</w:t>
      </w:r>
      <w:r w:rsidRPr="00EB7849">
        <w:rPr>
          <w:rFonts w:ascii="Arial" w:hAnsi="Arial" w:cs="Arial"/>
        </w:rPr>
        <w:t xml:space="preserve"> </w:t>
      </w:r>
      <w:r w:rsidRPr="00EB7849" w:rsidR="001A210D">
        <w:rPr>
          <w:rFonts w:ascii="Arial" w:hAnsi="Arial" w:cs="Arial"/>
        </w:rPr>
        <w:t>that are fu</w:t>
      </w:r>
      <w:r w:rsidRPr="00EB7849" w:rsidR="00706936">
        <w:rPr>
          <w:rFonts w:ascii="Arial" w:hAnsi="Arial" w:cs="Arial"/>
        </w:rPr>
        <w:t xml:space="preserve">lly accredited as Baby Friendly </w:t>
      </w:r>
      <w:r w:rsidRPr="00EB7849" w:rsidR="001A210D">
        <w:rPr>
          <w:rFonts w:ascii="Arial" w:hAnsi="Arial" w:cs="Arial"/>
        </w:rPr>
        <w:t xml:space="preserve">can consider going for Gold. </w:t>
      </w:r>
      <w:r w:rsidRPr="00EB7849" w:rsidR="00DC4746">
        <w:rPr>
          <w:rFonts w:ascii="Arial" w:hAnsi="Arial" w:cs="Arial"/>
        </w:rPr>
        <w:t>The A</w:t>
      </w:r>
      <w:r w:rsidRPr="00EB7849" w:rsidR="001A6F52">
        <w:rPr>
          <w:rFonts w:ascii="Arial" w:hAnsi="Arial" w:cs="Arial"/>
        </w:rPr>
        <w:t>ward</w:t>
      </w:r>
      <w:r w:rsidRPr="00EB7849" w:rsidR="001A210D">
        <w:rPr>
          <w:rFonts w:ascii="Arial" w:hAnsi="Arial" w:cs="Arial"/>
        </w:rPr>
        <w:t xml:space="preserve"> is </w:t>
      </w:r>
      <w:r w:rsidRPr="00EB7849" w:rsidR="001A6F52">
        <w:rPr>
          <w:rFonts w:ascii="Arial" w:hAnsi="Arial" w:cs="Arial"/>
        </w:rPr>
        <w:t xml:space="preserve">designed as the next step </w:t>
      </w:r>
      <w:r w:rsidRPr="00EB7849" w:rsidR="001A210D">
        <w:rPr>
          <w:rFonts w:ascii="Arial" w:hAnsi="Arial" w:cs="Arial"/>
        </w:rPr>
        <w:t xml:space="preserve">for </w:t>
      </w:r>
      <w:r w:rsidRPr="00EB7849" w:rsidR="001A6F52">
        <w:rPr>
          <w:rFonts w:ascii="Arial" w:hAnsi="Arial" w:cs="Arial"/>
        </w:rPr>
        <w:t xml:space="preserve">accredited </w:t>
      </w:r>
      <w:r w:rsidR="0044148F">
        <w:rPr>
          <w:rFonts w:ascii="Arial" w:hAnsi="Arial" w:cs="Arial"/>
        </w:rPr>
        <w:t>universities</w:t>
      </w:r>
      <w:r w:rsidRPr="00EB7849" w:rsidR="0044148F">
        <w:rPr>
          <w:rFonts w:ascii="Arial" w:hAnsi="Arial" w:cs="Arial"/>
        </w:rPr>
        <w:t xml:space="preserve"> </w:t>
      </w:r>
      <w:r w:rsidRPr="00EB7849" w:rsidR="001A210D">
        <w:rPr>
          <w:rFonts w:ascii="Arial" w:hAnsi="Arial" w:cs="Arial"/>
        </w:rPr>
        <w:t xml:space="preserve">whose audit results consistently show that the Baby Friendly standards are largely being met. </w:t>
      </w:r>
      <w:r w:rsidRPr="00EB7849" w:rsidR="00706936">
        <w:rPr>
          <w:rFonts w:ascii="Arial" w:hAnsi="Arial" w:cs="Arial"/>
        </w:rPr>
        <w:t>The Gold assessment can be carried out following the next planned re-assessment.</w:t>
      </w:r>
      <w:r w:rsidR="00C450A5">
        <w:rPr>
          <w:rFonts w:ascii="Arial" w:hAnsi="Arial" w:cs="Arial"/>
        </w:rPr>
        <w:t xml:space="preserve"> </w:t>
      </w:r>
      <w:r w:rsidRPr="00BD5D5B" w:rsidR="00C450A5">
        <w:rPr>
          <w:rFonts w:ascii="Arial" w:hAnsi="Arial" w:cs="Arial"/>
        </w:rPr>
        <w:t>Unlike the initial accreditation, the Gold Award will be made to the midwifery or health visiting department (</w:t>
      </w:r>
      <w:r w:rsidR="00C450A5">
        <w:rPr>
          <w:rFonts w:ascii="Arial" w:hAnsi="Arial" w:cs="Arial"/>
        </w:rPr>
        <w:t>o</w:t>
      </w:r>
      <w:r w:rsidRPr="00BD5D5B" w:rsidR="00C450A5">
        <w:rPr>
          <w:rFonts w:ascii="Arial" w:hAnsi="Arial" w:cs="Arial"/>
        </w:rPr>
        <w:t>r equivalent public health nursing courses in Wales, Scotland and Northern Ireland) rather than just the programme</w:t>
      </w:r>
      <w:r w:rsidR="00C450A5">
        <w:rPr>
          <w:rFonts w:ascii="Arial" w:hAnsi="Arial" w:cs="Arial"/>
        </w:rPr>
        <w:t>.</w:t>
      </w:r>
    </w:p>
    <w:p w:rsidRPr="00EA19C8" w:rsidR="00A429C2" w:rsidP="00A429C2" w:rsidRDefault="00A429C2" w14:paraId="6A5385E4" w14:textId="77777777">
      <w:pPr>
        <w:rPr>
          <w:rFonts w:ascii="Arial" w:hAnsi="Arial" w:cs="Arial"/>
          <w:b/>
          <w:color w:val="00AEEF" w:themeColor="text1"/>
          <w:sz w:val="16"/>
          <w:szCs w:val="16"/>
        </w:rPr>
      </w:pPr>
    </w:p>
    <w:p w:rsidRPr="00EB7849" w:rsidR="00A429C2" w:rsidP="00A429C2" w:rsidRDefault="00A429C2" w14:paraId="1C830B41" w14:textId="47DD2F54">
      <w:pPr>
        <w:rPr>
          <w:rFonts w:ascii="Arial" w:hAnsi="Arial" w:cs="Arial"/>
          <w:b/>
          <w:color w:val="00AEEF" w:themeColor="text1"/>
          <w:sz w:val="24"/>
          <w:szCs w:val="24"/>
        </w:rPr>
      </w:pPr>
      <w:r w:rsidRPr="00EB7849">
        <w:rPr>
          <w:rFonts w:ascii="Arial" w:hAnsi="Arial" w:cs="Arial"/>
          <w:b/>
          <w:color w:val="00AEEF" w:themeColor="text1"/>
          <w:sz w:val="24"/>
          <w:szCs w:val="24"/>
        </w:rPr>
        <w:t xml:space="preserve">Do all accredited Baby Friendly </w:t>
      </w:r>
      <w:r w:rsidR="002913B3">
        <w:rPr>
          <w:rFonts w:ascii="Arial" w:hAnsi="Arial" w:cs="Arial"/>
          <w:b/>
          <w:color w:val="00AEEF" w:themeColor="text1"/>
          <w:sz w:val="24"/>
          <w:szCs w:val="24"/>
        </w:rPr>
        <w:t>universities</w:t>
      </w:r>
      <w:r w:rsidRPr="00EB7849" w:rsidR="002913B3">
        <w:rPr>
          <w:rFonts w:ascii="Arial" w:hAnsi="Arial" w:cs="Arial"/>
          <w:b/>
          <w:color w:val="00AEEF" w:themeColor="text1"/>
          <w:sz w:val="24"/>
          <w:szCs w:val="24"/>
        </w:rPr>
        <w:t xml:space="preserve"> </w:t>
      </w:r>
      <w:r w:rsidRPr="00EB7849">
        <w:rPr>
          <w:rFonts w:ascii="Arial" w:hAnsi="Arial" w:cs="Arial"/>
          <w:b/>
          <w:color w:val="00AEEF" w:themeColor="text1"/>
          <w:sz w:val="24"/>
          <w:szCs w:val="24"/>
        </w:rPr>
        <w:t xml:space="preserve">have to go for Gold? </w:t>
      </w:r>
    </w:p>
    <w:p w:rsidRPr="00EB7849" w:rsidR="001A210D" w:rsidP="00A429C2" w:rsidRDefault="00DC4746" w14:paraId="42F40171" w14:textId="02697470">
      <w:pPr>
        <w:rPr>
          <w:rFonts w:ascii="Arial" w:hAnsi="Arial" w:cs="Arial"/>
        </w:rPr>
      </w:pPr>
      <w:r w:rsidRPr="00EB7849">
        <w:rPr>
          <w:rFonts w:ascii="Arial" w:hAnsi="Arial" w:cs="Arial"/>
        </w:rPr>
        <w:t>It</w:t>
      </w:r>
      <w:r w:rsidRPr="00EB7849" w:rsidR="001A6F52">
        <w:rPr>
          <w:rFonts w:ascii="Arial" w:hAnsi="Arial" w:cs="Arial"/>
        </w:rPr>
        <w:t xml:space="preserve"> </w:t>
      </w:r>
      <w:r w:rsidRPr="00EB7849" w:rsidR="006E6501">
        <w:rPr>
          <w:rFonts w:ascii="Arial" w:hAnsi="Arial" w:cs="Arial"/>
        </w:rPr>
        <w:t>is not compulsory</w:t>
      </w:r>
      <w:r w:rsidRPr="00EB7849">
        <w:rPr>
          <w:rFonts w:ascii="Arial" w:hAnsi="Arial" w:cs="Arial"/>
        </w:rPr>
        <w:t xml:space="preserve"> to go for Gold</w:t>
      </w:r>
      <w:r w:rsidR="00FB40C6">
        <w:rPr>
          <w:rFonts w:ascii="Arial" w:hAnsi="Arial" w:cs="Arial"/>
        </w:rPr>
        <w:t>. T</w:t>
      </w:r>
      <w:r w:rsidRPr="00EB7849" w:rsidR="001A6F52">
        <w:rPr>
          <w:rFonts w:ascii="Arial" w:hAnsi="Arial" w:cs="Arial"/>
        </w:rPr>
        <w:t xml:space="preserve">he decision is entirely up to </w:t>
      </w:r>
      <w:r w:rsidR="00C450A5">
        <w:rPr>
          <w:rFonts w:ascii="Arial" w:hAnsi="Arial" w:cs="Arial"/>
        </w:rPr>
        <w:t xml:space="preserve">the </w:t>
      </w:r>
      <w:r w:rsidRPr="00EB7849" w:rsidR="001A6F52">
        <w:rPr>
          <w:rFonts w:ascii="Arial" w:hAnsi="Arial" w:cs="Arial"/>
        </w:rPr>
        <w:t xml:space="preserve">individual </w:t>
      </w:r>
      <w:r w:rsidR="0044148F">
        <w:rPr>
          <w:rFonts w:ascii="Arial" w:hAnsi="Arial" w:cs="Arial"/>
        </w:rPr>
        <w:t>university</w:t>
      </w:r>
      <w:r w:rsidRPr="00EB7849" w:rsidR="0044148F">
        <w:rPr>
          <w:rFonts w:ascii="Arial" w:hAnsi="Arial" w:cs="Arial"/>
        </w:rPr>
        <w:t xml:space="preserve"> </w:t>
      </w:r>
      <w:r w:rsidRPr="00EB7849" w:rsidR="006E6501">
        <w:rPr>
          <w:rFonts w:ascii="Arial" w:hAnsi="Arial" w:cs="Arial"/>
        </w:rPr>
        <w:t>and</w:t>
      </w:r>
      <w:r w:rsidRPr="00EB7849" w:rsidR="001A6F52">
        <w:rPr>
          <w:rFonts w:ascii="Arial" w:hAnsi="Arial" w:cs="Arial"/>
        </w:rPr>
        <w:t xml:space="preserve"> </w:t>
      </w:r>
      <w:r w:rsidRPr="00EB7849" w:rsidR="006E6501">
        <w:rPr>
          <w:rFonts w:ascii="Arial" w:hAnsi="Arial" w:cs="Arial"/>
        </w:rPr>
        <w:t xml:space="preserve">choosing not to go for Gold will not affect accreditation. There is also no time limit </w:t>
      </w:r>
      <w:r w:rsidRPr="00EB7849" w:rsidR="006C3846">
        <w:rPr>
          <w:rFonts w:ascii="Arial" w:hAnsi="Arial" w:cs="Arial"/>
        </w:rPr>
        <w:t>for</w:t>
      </w:r>
      <w:r w:rsidRPr="00EB7849">
        <w:rPr>
          <w:rFonts w:ascii="Arial" w:hAnsi="Arial" w:cs="Arial"/>
        </w:rPr>
        <w:t xml:space="preserve"> going for the A</w:t>
      </w:r>
      <w:r w:rsidRPr="00EB7849" w:rsidR="006E6501">
        <w:rPr>
          <w:rFonts w:ascii="Arial" w:hAnsi="Arial" w:cs="Arial"/>
        </w:rPr>
        <w:t xml:space="preserve">ward. If a </w:t>
      </w:r>
      <w:r w:rsidR="0044148F">
        <w:rPr>
          <w:rFonts w:ascii="Arial" w:hAnsi="Arial" w:cs="Arial"/>
        </w:rPr>
        <w:t>university</w:t>
      </w:r>
      <w:r w:rsidRPr="00EB7849" w:rsidR="0044148F">
        <w:rPr>
          <w:rFonts w:ascii="Arial" w:hAnsi="Arial" w:cs="Arial"/>
        </w:rPr>
        <w:t xml:space="preserve"> </w:t>
      </w:r>
      <w:r w:rsidRPr="00EB7849" w:rsidR="006E6501">
        <w:rPr>
          <w:rFonts w:ascii="Arial" w:hAnsi="Arial" w:cs="Arial"/>
        </w:rPr>
        <w:t xml:space="preserve">does not feel that they </w:t>
      </w:r>
      <w:proofErr w:type="gramStart"/>
      <w:r w:rsidRPr="00EB7849" w:rsidR="006E6501">
        <w:rPr>
          <w:rFonts w:ascii="Arial" w:hAnsi="Arial" w:cs="Arial"/>
        </w:rPr>
        <w:t>are in a position to</w:t>
      </w:r>
      <w:proofErr w:type="gramEnd"/>
      <w:r w:rsidRPr="00EB7849" w:rsidR="006E6501">
        <w:rPr>
          <w:rFonts w:ascii="Arial" w:hAnsi="Arial" w:cs="Arial"/>
        </w:rPr>
        <w:t xml:space="preserve"> go for t</w:t>
      </w:r>
      <w:r w:rsidRPr="00EB7849">
        <w:rPr>
          <w:rFonts w:ascii="Arial" w:hAnsi="Arial" w:cs="Arial"/>
        </w:rPr>
        <w:t>he Gold A</w:t>
      </w:r>
      <w:r w:rsidRPr="00EB7849" w:rsidR="006E6501">
        <w:rPr>
          <w:rFonts w:ascii="Arial" w:hAnsi="Arial" w:cs="Arial"/>
        </w:rPr>
        <w:t>ward at the time of their re-assessment, they will s</w:t>
      </w:r>
      <w:r w:rsidRPr="00EB7849">
        <w:rPr>
          <w:rFonts w:ascii="Arial" w:hAnsi="Arial" w:cs="Arial"/>
        </w:rPr>
        <w:t>till be eligible to go for the A</w:t>
      </w:r>
      <w:r w:rsidRPr="00EB7849" w:rsidR="006E6501">
        <w:rPr>
          <w:rFonts w:ascii="Arial" w:hAnsi="Arial" w:cs="Arial"/>
        </w:rPr>
        <w:t xml:space="preserve">ward at their </w:t>
      </w:r>
      <w:r w:rsidRPr="00EB7849" w:rsidR="00706936">
        <w:rPr>
          <w:rFonts w:ascii="Arial" w:hAnsi="Arial" w:cs="Arial"/>
        </w:rPr>
        <w:t>subsequent</w:t>
      </w:r>
      <w:r w:rsidRPr="00EB7849" w:rsidR="006E6501">
        <w:rPr>
          <w:rFonts w:ascii="Arial" w:hAnsi="Arial" w:cs="Arial"/>
        </w:rPr>
        <w:t xml:space="preserve"> re-assessment. </w:t>
      </w:r>
    </w:p>
    <w:p w:rsidR="002913B3" w:rsidP="001E5A37" w:rsidRDefault="00C72A93" w14:paraId="233D98F3" w14:textId="7C1B6BA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Universities </w:t>
      </w:r>
      <w:r w:rsidRPr="00EB7849" w:rsidR="00C72D64">
        <w:rPr>
          <w:rFonts w:ascii="Arial" w:hAnsi="Arial" w:cs="Arial"/>
        </w:rPr>
        <w:t xml:space="preserve">that are not yet fully accredited or that are accredited but </w:t>
      </w:r>
      <w:r w:rsidR="00FB6333">
        <w:rPr>
          <w:rFonts w:ascii="Arial" w:hAnsi="Arial" w:cs="Arial"/>
        </w:rPr>
        <w:t xml:space="preserve">are </w:t>
      </w:r>
      <w:r w:rsidRPr="00EB7849" w:rsidR="00C72D64">
        <w:rPr>
          <w:rFonts w:ascii="Arial" w:hAnsi="Arial" w:cs="Arial"/>
        </w:rPr>
        <w:t>still working to achieve consistency</w:t>
      </w:r>
      <w:r w:rsidRPr="00EB7849" w:rsidR="006C3846">
        <w:rPr>
          <w:rFonts w:ascii="Arial" w:hAnsi="Arial" w:cs="Arial"/>
        </w:rPr>
        <w:t xml:space="preserve"> will be encouraged to</w:t>
      </w:r>
      <w:r w:rsidRPr="00EB7849" w:rsidR="00C72D64">
        <w:rPr>
          <w:rFonts w:ascii="Arial" w:hAnsi="Arial" w:cs="Arial"/>
        </w:rPr>
        <w:t xml:space="preserve"> use the </w:t>
      </w:r>
      <w:r w:rsidRPr="00EB7849" w:rsidR="00706936">
        <w:rPr>
          <w:rFonts w:ascii="Arial" w:hAnsi="Arial" w:cs="Arial"/>
        </w:rPr>
        <w:t>A</w:t>
      </w:r>
      <w:r w:rsidRPr="00EB7849" w:rsidR="00C72D64">
        <w:rPr>
          <w:rFonts w:ascii="Arial" w:hAnsi="Arial" w:cs="Arial"/>
        </w:rPr>
        <w:t xml:space="preserve">chieving </w:t>
      </w:r>
      <w:r w:rsidRPr="00EB7849" w:rsidR="00706936">
        <w:rPr>
          <w:rFonts w:ascii="Arial" w:hAnsi="Arial" w:cs="Arial"/>
        </w:rPr>
        <w:t>S</w:t>
      </w:r>
      <w:r w:rsidRPr="00EB7849" w:rsidR="00C72D64">
        <w:rPr>
          <w:rFonts w:ascii="Arial" w:hAnsi="Arial" w:cs="Arial"/>
        </w:rPr>
        <w:t>ustainability standards to support their work to fully embed the standards over time. Once this has been achieved, they can then consider going for Gold.</w:t>
      </w:r>
      <w:r w:rsidRPr="00C72A93" w:rsidR="002913B3">
        <w:rPr>
          <w:rFonts w:ascii="Arial" w:hAnsi="Arial" w:cs="Arial"/>
        </w:rPr>
        <w:t xml:space="preserve"> </w:t>
      </w:r>
      <w:r w:rsidRPr="00834004" w:rsidR="002913B3">
        <w:rPr>
          <w:rFonts w:ascii="Arial" w:hAnsi="Arial" w:cs="Arial"/>
        </w:rPr>
        <w:t xml:space="preserve">A university </w:t>
      </w:r>
      <w:proofErr w:type="gramStart"/>
      <w:r w:rsidRPr="00834004" w:rsidR="002913B3">
        <w:rPr>
          <w:rFonts w:ascii="Arial" w:hAnsi="Arial" w:cs="Arial"/>
        </w:rPr>
        <w:t>is considered to be</w:t>
      </w:r>
      <w:proofErr w:type="gramEnd"/>
      <w:r w:rsidRPr="00834004" w:rsidR="002913B3">
        <w:rPr>
          <w:rFonts w:ascii="Arial" w:hAnsi="Arial" w:cs="Arial"/>
        </w:rPr>
        <w:t xml:space="preserve"> </w:t>
      </w:r>
      <w:r w:rsidR="00C450A5">
        <w:rPr>
          <w:rFonts w:ascii="Arial" w:hAnsi="Arial" w:cs="Arial"/>
        </w:rPr>
        <w:t>A</w:t>
      </w:r>
      <w:r w:rsidRPr="00834004" w:rsidR="002913B3">
        <w:rPr>
          <w:rFonts w:ascii="Arial" w:hAnsi="Arial" w:cs="Arial"/>
        </w:rPr>
        <w:t xml:space="preserve">chieving </w:t>
      </w:r>
      <w:r w:rsidR="00C450A5">
        <w:rPr>
          <w:rFonts w:ascii="Arial" w:hAnsi="Arial" w:cs="Arial"/>
        </w:rPr>
        <w:t>S</w:t>
      </w:r>
      <w:r w:rsidRPr="00834004" w:rsidR="002913B3">
        <w:rPr>
          <w:rFonts w:ascii="Arial" w:hAnsi="Arial" w:cs="Arial"/>
        </w:rPr>
        <w:t xml:space="preserve">ustainability when they have implemented and maintained the core Baby Friendly </w:t>
      </w:r>
      <w:r w:rsidR="001065E4">
        <w:rPr>
          <w:rFonts w:ascii="Arial" w:hAnsi="Arial" w:cs="Arial"/>
        </w:rPr>
        <w:t xml:space="preserve">standards and </w:t>
      </w:r>
      <w:r w:rsidRPr="00834004" w:rsidR="002913B3">
        <w:rPr>
          <w:rFonts w:ascii="Arial" w:hAnsi="Arial" w:cs="Arial"/>
        </w:rPr>
        <w:t xml:space="preserve">learning outcomes for at least three years as confirmed by a full re-assessment. In addition, they have the adequate leadership structures in place to support </w:t>
      </w:r>
      <w:r w:rsidRPr="00834004" w:rsidR="002913B3">
        <w:rPr>
          <w:rFonts w:ascii="Arial" w:hAnsi="Arial" w:cs="Arial"/>
        </w:rPr>
        <w:lastRenderedPageBreak/>
        <w:t xml:space="preserve">continued maintenance of the learning outcomes and for progressing and improving the </w:t>
      </w:r>
      <w:r w:rsidR="001065E4">
        <w:rPr>
          <w:rFonts w:ascii="Arial" w:hAnsi="Arial" w:cs="Arial"/>
        </w:rPr>
        <w:t xml:space="preserve">standards and </w:t>
      </w:r>
      <w:r w:rsidRPr="00834004" w:rsidR="002913B3">
        <w:rPr>
          <w:rFonts w:ascii="Arial" w:hAnsi="Arial" w:cs="Arial"/>
        </w:rPr>
        <w:t>learning outcomes over time.</w:t>
      </w:r>
    </w:p>
    <w:p w:rsidRPr="00834004" w:rsidR="001065E4" w:rsidP="001E5A37" w:rsidRDefault="001065E4" w14:paraId="3DE8B913" w14:textId="77777777">
      <w:pPr>
        <w:spacing w:after="0"/>
        <w:rPr>
          <w:rFonts w:ascii="Arial" w:hAnsi="Arial" w:cs="Arial"/>
        </w:rPr>
      </w:pPr>
    </w:p>
    <w:p w:rsidRPr="00EB7849" w:rsidR="00C25877" w:rsidP="00C25877" w:rsidRDefault="00C25877" w14:paraId="55227316" w14:textId="74D719C5">
      <w:pPr>
        <w:rPr>
          <w:rFonts w:ascii="Arial" w:hAnsi="Arial" w:cs="Arial"/>
          <w:b/>
          <w:color w:val="00AEEF" w:themeColor="text1"/>
          <w:sz w:val="24"/>
          <w:szCs w:val="24"/>
        </w:rPr>
      </w:pPr>
      <w:r w:rsidRPr="00EB7849">
        <w:rPr>
          <w:rFonts w:ascii="Arial" w:hAnsi="Arial" w:cs="Arial"/>
          <w:b/>
          <w:color w:val="00AEEF" w:themeColor="text1"/>
          <w:sz w:val="24"/>
          <w:szCs w:val="24"/>
        </w:rPr>
        <w:t xml:space="preserve">What is the advantage of achieving the Gold Award? </w:t>
      </w:r>
    </w:p>
    <w:p w:rsidRPr="00EB7849" w:rsidR="00C25877" w:rsidP="001E5A37" w:rsidRDefault="00ED4A9B" w14:paraId="6B221D0A" w14:textId="6C06CD3D">
      <w:pPr>
        <w:rPr>
          <w:rFonts w:ascii="Arial" w:hAnsi="Arial" w:cs="Arial"/>
        </w:rPr>
      </w:pPr>
      <w:r w:rsidRPr="00EB7849">
        <w:rPr>
          <w:rFonts w:ascii="Arial" w:hAnsi="Arial" w:cs="Arial"/>
        </w:rPr>
        <w:t xml:space="preserve">Working towards </w:t>
      </w:r>
      <w:r w:rsidRPr="00EB7849" w:rsidR="0009527A">
        <w:rPr>
          <w:rFonts w:ascii="Arial" w:hAnsi="Arial" w:cs="Arial"/>
        </w:rPr>
        <w:t xml:space="preserve">the </w:t>
      </w:r>
      <w:r w:rsidRPr="00EB7849" w:rsidR="00C25877">
        <w:rPr>
          <w:rFonts w:ascii="Arial" w:hAnsi="Arial" w:cs="Arial"/>
        </w:rPr>
        <w:t xml:space="preserve">Gold </w:t>
      </w:r>
      <w:r w:rsidRPr="00EB7849" w:rsidR="00DC4746">
        <w:rPr>
          <w:rFonts w:ascii="Arial" w:hAnsi="Arial" w:cs="Arial"/>
        </w:rPr>
        <w:t>A</w:t>
      </w:r>
      <w:r w:rsidRPr="00EB7849" w:rsidR="0009527A">
        <w:rPr>
          <w:rFonts w:ascii="Arial" w:hAnsi="Arial" w:cs="Arial"/>
        </w:rPr>
        <w:t xml:space="preserve">ward acts as an incentive for </w:t>
      </w:r>
      <w:r w:rsidRPr="00834004" w:rsidR="002913B3">
        <w:rPr>
          <w:rFonts w:ascii="Arial" w:hAnsi="Arial" w:cs="Arial"/>
        </w:rPr>
        <w:t>universities</w:t>
      </w:r>
      <w:r w:rsidR="002913B3">
        <w:t xml:space="preserve"> </w:t>
      </w:r>
      <w:r w:rsidRPr="00EB7849" w:rsidR="0009527A">
        <w:rPr>
          <w:rFonts w:ascii="Arial" w:hAnsi="Arial" w:cs="Arial"/>
        </w:rPr>
        <w:t>to properly embed the</w:t>
      </w:r>
      <w:r w:rsidRPr="00EB7849" w:rsidR="000232F4">
        <w:rPr>
          <w:rFonts w:ascii="Arial" w:hAnsi="Arial" w:cs="Arial"/>
        </w:rPr>
        <w:t xml:space="preserve"> Achieving S</w:t>
      </w:r>
      <w:r w:rsidRPr="00EB7849" w:rsidR="003641A6">
        <w:rPr>
          <w:rFonts w:ascii="Arial" w:hAnsi="Arial" w:cs="Arial"/>
        </w:rPr>
        <w:t>ustainability</w:t>
      </w:r>
      <w:r w:rsidRPr="00EB7849" w:rsidR="0009527A">
        <w:rPr>
          <w:rFonts w:ascii="Arial" w:hAnsi="Arial" w:cs="Arial"/>
        </w:rPr>
        <w:t xml:space="preserve"> standards and so consolidate and protect all the hard work that has gone into achieving Baby Friendly acc</w:t>
      </w:r>
      <w:r w:rsidRPr="00EB7849" w:rsidR="003641A6">
        <w:rPr>
          <w:rFonts w:ascii="Arial" w:hAnsi="Arial" w:cs="Arial"/>
        </w:rPr>
        <w:t>reditation</w:t>
      </w:r>
      <w:r w:rsidRPr="00EB7849" w:rsidR="0009527A">
        <w:rPr>
          <w:rFonts w:ascii="Arial" w:hAnsi="Arial" w:cs="Arial"/>
        </w:rPr>
        <w:t>. This will mean that future generations of babies, their mothers and families will continue to experience Baby F</w:t>
      </w:r>
      <w:r w:rsidRPr="00EB7849" w:rsidR="00DC4746">
        <w:rPr>
          <w:rFonts w:ascii="Arial" w:hAnsi="Arial" w:cs="Arial"/>
        </w:rPr>
        <w:t>riendly standards of care. The A</w:t>
      </w:r>
      <w:r w:rsidRPr="00EB7849" w:rsidR="0009527A">
        <w:rPr>
          <w:rFonts w:ascii="Arial" w:hAnsi="Arial" w:cs="Arial"/>
        </w:rPr>
        <w:t xml:space="preserve">ward </w:t>
      </w:r>
      <w:r w:rsidRPr="00EB7849" w:rsidR="00C25877">
        <w:rPr>
          <w:rFonts w:ascii="Arial" w:hAnsi="Arial" w:cs="Arial"/>
        </w:rPr>
        <w:t xml:space="preserve">will be a recognition that the </w:t>
      </w:r>
      <w:r w:rsidRPr="00834004" w:rsidR="002913B3">
        <w:rPr>
          <w:rFonts w:ascii="Arial" w:hAnsi="Arial" w:cs="Arial"/>
        </w:rPr>
        <w:t>university</w:t>
      </w:r>
      <w:r w:rsidR="002913B3">
        <w:t xml:space="preserve"> </w:t>
      </w:r>
      <w:r w:rsidRPr="00EB7849" w:rsidR="00C25877">
        <w:rPr>
          <w:rFonts w:ascii="Arial" w:hAnsi="Arial" w:cs="Arial"/>
        </w:rPr>
        <w:t xml:space="preserve">is not only implementing the Baby Friendly Initiative standards, but </w:t>
      </w:r>
      <w:r w:rsidRPr="00EB7849" w:rsidR="0009527A">
        <w:rPr>
          <w:rFonts w:ascii="Arial" w:hAnsi="Arial" w:cs="Arial"/>
        </w:rPr>
        <w:t xml:space="preserve">that </w:t>
      </w:r>
      <w:r w:rsidRPr="00EB7849" w:rsidR="00C25877">
        <w:rPr>
          <w:rFonts w:ascii="Arial" w:hAnsi="Arial" w:cs="Arial"/>
        </w:rPr>
        <w:t xml:space="preserve">they also have the leadership, culture and systems to maintain this over the long term. </w:t>
      </w:r>
    </w:p>
    <w:p w:rsidRPr="00EB7849" w:rsidR="00C25877" w:rsidP="001E5A37" w:rsidRDefault="00C25877" w14:paraId="06434E14" w14:textId="5BFC9139">
      <w:pPr>
        <w:rPr>
          <w:rFonts w:ascii="Arial" w:hAnsi="Arial" w:cs="Arial"/>
        </w:rPr>
      </w:pPr>
      <w:r w:rsidRPr="00EB7849">
        <w:rPr>
          <w:rFonts w:ascii="Arial" w:hAnsi="Arial" w:cs="Arial"/>
        </w:rPr>
        <w:t>Gold</w:t>
      </w:r>
      <w:r w:rsidR="00C450A5">
        <w:rPr>
          <w:rFonts w:ascii="Arial" w:hAnsi="Arial" w:cs="Arial"/>
        </w:rPr>
        <w:t xml:space="preserve"> university</w:t>
      </w:r>
      <w:r w:rsidRPr="00EB7849">
        <w:rPr>
          <w:rFonts w:ascii="Arial" w:hAnsi="Arial" w:cs="Arial"/>
        </w:rPr>
        <w:t xml:space="preserve"> </w:t>
      </w:r>
      <w:r w:rsidRPr="00834004" w:rsidR="002913B3">
        <w:rPr>
          <w:rFonts w:ascii="Arial" w:hAnsi="Arial" w:cs="Arial"/>
        </w:rPr>
        <w:t>departments</w:t>
      </w:r>
      <w:r w:rsidR="002913B3">
        <w:t xml:space="preserve"> </w:t>
      </w:r>
      <w:r w:rsidRPr="00EB7849">
        <w:rPr>
          <w:rFonts w:ascii="Arial" w:hAnsi="Arial" w:cs="Arial"/>
        </w:rPr>
        <w:t xml:space="preserve">will no longer have to undergo </w:t>
      </w:r>
      <w:r w:rsidRPr="00EB7849" w:rsidR="003641A6">
        <w:rPr>
          <w:rFonts w:ascii="Arial" w:hAnsi="Arial" w:cs="Arial"/>
        </w:rPr>
        <w:t xml:space="preserve">large </w:t>
      </w:r>
      <w:r w:rsidRPr="00EB7849">
        <w:rPr>
          <w:rFonts w:ascii="Arial" w:hAnsi="Arial" w:cs="Arial"/>
        </w:rPr>
        <w:t xml:space="preserve">external re-assessments </w:t>
      </w:r>
      <w:proofErr w:type="gramStart"/>
      <w:r w:rsidR="00BF2298">
        <w:rPr>
          <w:rFonts w:ascii="Arial" w:hAnsi="Arial" w:cs="Arial"/>
        </w:rPr>
        <w:t xml:space="preserve">in order </w:t>
      </w:r>
      <w:r w:rsidRPr="00EB7849">
        <w:rPr>
          <w:rFonts w:ascii="Arial" w:hAnsi="Arial" w:cs="Arial"/>
        </w:rPr>
        <w:t>to</w:t>
      </w:r>
      <w:proofErr w:type="gramEnd"/>
      <w:r w:rsidRPr="00EB7849">
        <w:rPr>
          <w:rFonts w:ascii="Arial" w:hAnsi="Arial" w:cs="Arial"/>
        </w:rPr>
        <w:t xml:space="preserve"> maintain their </w:t>
      </w:r>
      <w:proofErr w:type="gramStart"/>
      <w:r w:rsidRPr="00EB7849">
        <w:rPr>
          <w:rFonts w:ascii="Arial" w:hAnsi="Arial" w:cs="Arial"/>
        </w:rPr>
        <w:t>accreditation, but</w:t>
      </w:r>
      <w:proofErr w:type="gramEnd"/>
      <w:r w:rsidRPr="00EB7849">
        <w:rPr>
          <w:rFonts w:ascii="Arial" w:hAnsi="Arial" w:cs="Arial"/>
        </w:rPr>
        <w:t xml:space="preserve"> rather will be re-validated via the a</w:t>
      </w:r>
      <w:r w:rsidRPr="00EB7849" w:rsidR="007F7690">
        <w:rPr>
          <w:rFonts w:ascii="Arial" w:hAnsi="Arial" w:cs="Arial"/>
        </w:rPr>
        <w:t xml:space="preserve">nnual submission of a portfolio (see page 3) </w:t>
      </w:r>
      <w:r w:rsidRPr="00EB7849">
        <w:rPr>
          <w:rFonts w:ascii="Arial" w:hAnsi="Arial" w:cs="Arial"/>
        </w:rPr>
        <w:t xml:space="preserve">and three-yearly re-validation meetings with an external assessor. </w:t>
      </w:r>
      <w:r w:rsidRPr="00EB7849" w:rsidR="003641A6">
        <w:rPr>
          <w:rFonts w:ascii="Arial" w:hAnsi="Arial" w:cs="Arial"/>
        </w:rPr>
        <w:t>R</w:t>
      </w:r>
      <w:r w:rsidRPr="00EB7849">
        <w:rPr>
          <w:rFonts w:ascii="Arial" w:hAnsi="Arial" w:cs="Arial"/>
        </w:rPr>
        <w:t>e-assessmen</w:t>
      </w:r>
      <w:r w:rsidRPr="00EB7849" w:rsidR="003641A6">
        <w:rPr>
          <w:rFonts w:ascii="Arial" w:hAnsi="Arial" w:cs="Arial"/>
        </w:rPr>
        <w:t xml:space="preserve">t costs will be replaced with an </w:t>
      </w:r>
      <w:r w:rsidRPr="00EB7849">
        <w:rPr>
          <w:rFonts w:ascii="Arial" w:hAnsi="Arial" w:cs="Arial"/>
        </w:rPr>
        <w:t>annual licence fee.</w:t>
      </w:r>
    </w:p>
    <w:p w:rsidRPr="00EA19C8" w:rsidR="003641A6" w:rsidP="00C25877" w:rsidRDefault="003641A6" w14:paraId="2E20DC9A" w14:textId="77777777">
      <w:pPr>
        <w:spacing w:after="0"/>
        <w:rPr>
          <w:rFonts w:ascii="Arial" w:hAnsi="Arial" w:cs="Arial"/>
          <w:sz w:val="14"/>
          <w:szCs w:val="14"/>
        </w:rPr>
      </w:pPr>
    </w:p>
    <w:p w:rsidRPr="00EB7849" w:rsidR="003641A6" w:rsidP="003641A6" w:rsidRDefault="003641A6" w14:paraId="68EF9917" w14:textId="77777777">
      <w:pPr>
        <w:rPr>
          <w:rFonts w:ascii="Arial" w:hAnsi="Arial" w:cs="Arial"/>
          <w:b/>
          <w:color w:val="00AEEF" w:themeColor="text1"/>
          <w:sz w:val="24"/>
          <w:szCs w:val="24"/>
        </w:rPr>
      </w:pPr>
      <w:r w:rsidRPr="00EB7849">
        <w:rPr>
          <w:rFonts w:ascii="Arial" w:hAnsi="Arial" w:cs="Arial"/>
          <w:b/>
          <w:color w:val="00AEEF" w:themeColor="text1"/>
          <w:sz w:val="24"/>
          <w:szCs w:val="24"/>
        </w:rPr>
        <w:t xml:space="preserve">What do we need to consider before deciding whether to go for Gold? </w:t>
      </w:r>
    </w:p>
    <w:p w:rsidR="003641A6" w:rsidP="00DE1B8A" w:rsidRDefault="00DE1B8A" w14:paraId="04AE223B" w14:textId="408417F3">
      <w:pPr>
        <w:pStyle w:val="ListParagraph"/>
        <w:numPr>
          <w:ilvl w:val="0"/>
          <w:numId w:val="0"/>
        </w:numPr>
        <w:spacing w:after="0"/>
        <w:rPr>
          <w:rFonts w:ascii="Arial" w:hAnsi="Arial" w:cs="Arial"/>
        </w:rPr>
      </w:pPr>
      <w:r w:rsidRPr="00EB7849">
        <w:rPr>
          <w:rFonts w:ascii="Arial" w:hAnsi="Arial" w:cs="Arial"/>
        </w:rPr>
        <w:t xml:space="preserve">Prior to your next re-assessment, it is suggested that </w:t>
      </w:r>
      <w:r w:rsidRPr="00EB7849" w:rsidR="003641A6">
        <w:rPr>
          <w:rFonts w:ascii="Arial" w:hAnsi="Arial" w:cs="Arial"/>
        </w:rPr>
        <w:t>the decision ab</w:t>
      </w:r>
      <w:r w:rsidRPr="00EB7849" w:rsidR="00DC4746">
        <w:rPr>
          <w:rFonts w:ascii="Arial" w:hAnsi="Arial" w:cs="Arial"/>
        </w:rPr>
        <w:t>out whether to go for the Gold A</w:t>
      </w:r>
      <w:r w:rsidRPr="00EB7849" w:rsidR="003641A6">
        <w:rPr>
          <w:rFonts w:ascii="Arial" w:hAnsi="Arial" w:cs="Arial"/>
        </w:rPr>
        <w:t>ward is taken by a mixed group of staff</w:t>
      </w:r>
      <w:r w:rsidR="00FB6333">
        <w:rPr>
          <w:rFonts w:ascii="Arial" w:hAnsi="Arial" w:cs="Arial"/>
        </w:rPr>
        <w:t>,</w:t>
      </w:r>
      <w:r w:rsidRPr="00EB7849" w:rsidR="003641A6">
        <w:rPr>
          <w:rFonts w:ascii="Arial" w:hAnsi="Arial" w:cs="Arial"/>
        </w:rPr>
        <w:t xml:space="preserve"> including</w:t>
      </w:r>
      <w:r w:rsidRPr="00EB7849" w:rsidR="000232F4">
        <w:rPr>
          <w:rFonts w:ascii="Arial" w:hAnsi="Arial" w:cs="Arial"/>
        </w:rPr>
        <w:t xml:space="preserve"> </w:t>
      </w:r>
      <w:r w:rsidR="00D471D8">
        <w:rPr>
          <w:rFonts w:ascii="Arial" w:hAnsi="Arial" w:cs="Arial"/>
        </w:rPr>
        <w:t xml:space="preserve">key lecturers, senior staff and </w:t>
      </w:r>
      <w:r w:rsidR="00C450A5">
        <w:rPr>
          <w:rFonts w:ascii="Arial" w:hAnsi="Arial" w:cs="Arial"/>
        </w:rPr>
        <w:t xml:space="preserve">the </w:t>
      </w:r>
      <w:r w:rsidR="00D471D8">
        <w:rPr>
          <w:rFonts w:ascii="Arial" w:hAnsi="Arial" w:cs="Arial"/>
        </w:rPr>
        <w:t>Baby Friendly Guardian.</w:t>
      </w:r>
      <w:r w:rsidRPr="00EB7849" w:rsidR="003641A6">
        <w:rPr>
          <w:rFonts w:ascii="Arial" w:hAnsi="Arial" w:cs="Arial"/>
        </w:rPr>
        <w:t xml:space="preserve"> </w:t>
      </w:r>
      <w:r w:rsidRPr="00EB7849">
        <w:rPr>
          <w:rFonts w:ascii="Arial" w:hAnsi="Arial" w:cs="Arial"/>
        </w:rPr>
        <w:t xml:space="preserve">This will bring a range of perspectives to the analysis of whether the </w:t>
      </w:r>
      <w:r w:rsidR="005C33F8">
        <w:rPr>
          <w:rFonts w:ascii="Arial" w:hAnsi="Arial" w:cs="Arial"/>
        </w:rPr>
        <w:t>university</w:t>
      </w:r>
      <w:r w:rsidRPr="00EB7849" w:rsidR="005C33F8">
        <w:rPr>
          <w:rFonts w:ascii="Arial" w:hAnsi="Arial" w:cs="Arial"/>
        </w:rPr>
        <w:t xml:space="preserve"> </w:t>
      </w:r>
      <w:r w:rsidRPr="00EB7849">
        <w:rPr>
          <w:rFonts w:ascii="Arial" w:hAnsi="Arial" w:cs="Arial"/>
        </w:rPr>
        <w:t xml:space="preserve">is ready or not. This group will need to consider the internal audit results of the </w:t>
      </w:r>
      <w:r w:rsidRPr="00EB7849" w:rsidR="00661454">
        <w:rPr>
          <w:rFonts w:ascii="Arial" w:hAnsi="Arial" w:cs="Arial"/>
        </w:rPr>
        <w:t xml:space="preserve">core Baby Friendly standards. They will then need to complete the </w:t>
      </w:r>
      <w:r w:rsidRPr="008B4DF1" w:rsidR="000232F4">
        <w:rPr>
          <w:rFonts w:ascii="Arial" w:hAnsi="Arial" w:cs="Arial"/>
        </w:rPr>
        <w:t>Achieving S</w:t>
      </w:r>
      <w:r w:rsidRPr="008B4DF1" w:rsidR="00661454">
        <w:rPr>
          <w:rFonts w:ascii="Arial" w:hAnsi="Arial" w:cs="Arial"/>
        </w:rPr>
        <w:t xml:space="preserve">ustainability self-assessment tool </w:t>
      </w:r>
      <w:r w:rsidR="008B4DF1">
        <w:rPr>
          <w:rFonts w:ascii="Arial" w:hAnsi="Arial" w:cs="Arial"/>
        </w:rPr>
        <w:t>(</w:t>
      </w:r>
      <w:r w:rsidR="00BF689A">
        <w:rPr>
          <w:rFonts w:ascii="Arial" w:hAnsi="Arial" w:cs="Arial"/>
        </w:rPr>
        <w:t>see appendix</w:t>
      </w:r>
      <w:r w:rsidR="008B4DF1">
        <w:rPr>
          <w:rFonts w:ascii="Arial" w:hAnsi="Arial" w:cs="Arial"/>
        </w:rPr>
        <w:t xml:space="preserve">) </w:t>
      </w:r>
      <w:r w:rsidRPr="00EB7849" w:rsidR="00661454">
        <w:rPr>
          <w:rFonts w:ascii="Arial" w:hAnsi="Arial" w:cs="Arial"/>
        </w:rPr>
        <w:t xml:space="preserve">and identify which criteria are currently being met, which </w:t>
      </w:r>
      <w:r w:rsidRPr="00EB7849" w:rsidR="000232F4">
        <w:rPr>
          <w:rFonts w:ascii="Arial" w:hAnsi="Arial" w:cs="Arial"/>
        </w:rPr>
        <w:t xml:space="preserve">criteria </w:t>
      </w:r>
      <w:r w:rsidRPr="00EB7849" w:rsidR="00661454">
        <w:rPr>
          <w:rFonts w:ascii="Arial" w:hAnsi="Arial" w:cs="Arial"/>
        </w:rPr>
        <w:t>will need more work</w:t>
      </w:r>
      <w:r w:rsidR="00FB6333">
        <w:rPr>
          <w:rFonts w:ascii="Arial" w:hAnsi="Arial" w:cs="Arial"/>
        </w:rPr>
        <w:t>,</w:t>
      </w:r>
      <w:r w:rsidRPr="00EB7849" w:rsidR="00661454">
        <w:rPr>
          <w:rFonts w:ascii="Arial" w:hAnsi="Arial" w:cs="Arial"/>
        </w:rPr>
        <w:t xml:space="preserve"> and how long this will take. </w:t>
      </w:r>
    </w:p>
    <w:p w:rsidRPr="00EB7849" w:rsidR="00DE1B8A" w:rsidP="00DE1B8A" w:rsidRDefault="00DE1B8A" w14:paraId="602F7B1B" w14:textId="77777777">
      <w:pPr>
        <w:pStyle w:val="ListParagraph"/>
        <w:numPr>
          <w:ilvl w:val="0"/>
          <w:numId w:val="0"/>
        </w:numPr>
        <w:spacing w:after="0"/>
        <w:rPr>
          <w:rFonts w:ascii="Arial" w:hAnsi="Arial" w:cs="Arial"/>
        </w:rPr>
      </w:pPr>
    </w:p>
    <w:p w:rsidRPr="00EB7849" w:rsidR="00DE1B8A" w:rsidP="00DE1B8A" w:rsidRDefault="00661454" w14:paraId="5684E1EB" w14:textId="1FAF2B5E">
      <w:pPr>
        <w:pStyle w:val="ListParagraph"/>
        <w:numPr>
          <w:ilvl w:val="0"/>
          <w:numId w:val="0"/>
        </w:numPr>
        <w:spacing w:after="0"/>
        <w:rPr>
          <w:rFonts w:ascii="Arial" w:hAnsi="Arial" w:cs="Arial"/>
        </w:rPr>
      </w:pPr>
      <w:r w:rsidRPr="00EB7849">
        <w:rPr>
          <w:rFonts w:ascii="Arial" w:hAnsi="Arial" w:cs="Arial"/>
        </w:rPr>
        <w:t>T</w:t>
      </w:r>
      <w:r w:rsidRPr="00EB7849" w:rsidR="00DE1B8A">
        <w:rPr>
          <w:rFonts w:ascii="Arial" w:hAnsi="Arial" w:cs="Arial"/>
        </w:rPr>
        <w:t xml:space="preserve">he </w:t>
      </w:r>
      <w:r w:rsidR="005C33F8">
        <w:rPr>
          <w:rFonts w:ascii="Arial" w:hAnsi="Arial" w:cs="Arial"/>
        </w:rPr>
        <w:t>university</w:t>
      </w:r>
      <w:r w:rsidRPr="00EB7849" w:rsidR="005C33F8">
        <w:rPr>
          <w:rFonts w:ascii="Arial" w:hAnsi="Arial" w:cs="Arial"/>
        </w:rPr>
        <w:t xml:space="preserve"> </w:t>
      </w:r>
      <w:r w:rsidRPr="00EB7849" w:rsidR="000232F4">
        <w:rPr>
          <w:rFonts w:ascii="Arial" w:hAnsi="Arial" w:cs="Arial"/>
        </w:rPr>
        <w:t xml:space="preserve">is ready to go for Gold when: </w:t>
      </w:r>
    </w:p>
    <w:p w:rsidRPr="00EB7849" w:rsidR="003641A6" w:rsidP="003641A6" w:rsidRDefault="00FB6333" w14:paraId="4AD0E517" w14:textId="5023ACCE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EB7849" w:rsidR="003641A6">
        <w:rPr>
          <w:rFonts w:ascii="Arial" w:hAnsi="Arial" w:cs="Arial"/>
        </w:rPr>
        <w:t>nternal audit results indicate that most of the core Baby Friendly standards will be met at re-assessment</w:t>
      </w:r>
    </w:p>
    <w:p w:rsidRPr="00EB7849" w:rsidR="003641A6" w:rsidP="003641A6" w:rsidRDefault="000232F4" w14:paraId="4AF1861C" w14:textId="52AD6BB8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EB7849">
        <w:rPr>
          <w:rFonts w:ascii="Arial" w:hAnsi="Arial" w:cs="Arial"/>
        </w:rPr>
        <w:t>The Achieving S</w:t>
      </w:r>
      <w:r w:rsidRPr="00EB7849" w:rsidR="00661454">
        <w:rPr>
          <w:rFonts w:ascii="Arial" w:hAnsi="Arial" w:cs="Arial"/>
        </w:rPr>
        <w:t xml:space="preserve">ustainability criteria as listed on the </w:t>
      </w:r>
      <w:r w:rsidRPr="008B4DF1" w:rsidR="00661454">
        <w:rPr>
          <w:rFonts w:ascii="Arial" w:hAnsi="Arial" w:cs="Arial"/>
        </w:rPr>
        <w:t>self-assessment tool</w:t>
      </w:r>
      <w:r w:rsidRPr="008B4DF1" w:rsidR="003641A6">
        <w:rPr>
          <w:rFonts w:ascii="Arial" w:hAnsi="Arial" w:cs="Arial"/>
        </w:rPr>
        <w:t xml:space="preserve"> </w:t>
      </w:r>
      <w:r w:rsidR="008B4DF1">
        <w:rPr>
          <w:rFonts w:ascii="Arial" w:hAnsi="Arial" w:cs="Arial"/>
        </w:rPr>
        <w:t>(</w:t>
      </w:r>
      <w:r w:rsidR="00BF689A">
        <w:rPr>
          <w:rFonts w:ascii="Arial" w:hAnsi="Arial" w:cs="Arial"/>
        </w:rPr>
        <w:t>see appendix</w:t>
      </w:r>
      <w:r w:rsidR="008B4DF1">
        <w:rPr>
          <w:rFonts w:ascii="Arial" w:hAnsi="Arial" w:cs="Arial"/>
        </w:rPr>
        <w:t>)</w:t>
      </w:r>
      <w:r w:rsidRPr="00EB7849">
        <w:rPr>
          <w:rFonts w:ascii="Arial" w:hAnsi="Arial" w:cs="Arial"/>
        </w:rPr>
        <w:t xml:space="preserve"> </w:t>
      </w:r>
      <w:r w:rsidRPr="00EB7849" w:rsidR="00661454">
        <w:rPr>
          <w:rStyle w:val="Hyperlink"/>
          <w:rFonts w:ascii="Arial" w:hAnsi="Arial" w:cs="Arial"/>
          <w:color w:val="auto"/>
          <w:u w:val="none"/>
        </w:rPr>
        <w:t>are being met</w:t>
      </w:r>
      <w:r w:rsidRPr="00EB7849" w:rsidR="00AA2CBB">
        <w:rPr>
          <w:rStyle w:val="Hyperlink"/>
          <w:rFonts w:ascii="Arial" w:hAnsi="Arial" w:cs="Arial"/>
          <w:color w:val="auto"/>
          <w:u w:val="none"/>
        </w:rPr>
        <w:t xml:space="preserve"> or can be achieved within</w:t>
      </w:r>
      <w:r w:rsidRPr="00EB7849" w:rsidR="00D2401E">
        <w:rPr>
          <w:rStyle w:val="Hyperlink"/>
          <w:rFonts w:ascii="Arial" w:hAnsi="Arial" w:cs="Arial"/>
          <w:color w:val="auto"/>
          <w:u w:val="none"/>
        </w:rPr>
        <w:t xml:space="preserve"> a reasonable timeframe of </w:t>
      </w:r>
      <w:r w:rsidR="00BF2298">
        <w:rPr>
          <w:rStyle w:val="Hyperlink"/>
          <w:rFonts w:ascii="Arial" w:hAnsi="Arial" w:cs="Arial"/>
          <w:color w:val="auto"/>
          <w:u w:val="none"/>
        </w:rPr>
        <w:t xml:space="preserve">the </w:t>
      </w:r>
      <w:r w:rsidRPr="00EB7849" w:rsidR="00AA2CBB">
        <w:rPr>
          <w:rStyle w:val="Hyperlink"/>
          <w:rFonts w:ascii="Arial" w:hAnsi="Arial" w:cs="Arial"/>
          <w:color w:val="auto"/>
          <w:u w:val="none"/>
        </w:rPr>
        <w:t xml:space="preserve">re-assessment </w:t>
      </w:r>
    </w:p>
    <w:p w:rsidRPr="00EB7849" w:rsidR="003641A6" w:rsidP="003641A6" w:rsidRDefault="00D471D8" w14:paraId="2EB2C973" w14:textId="1E1F858D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Key staff</w:t>
      </w:r>
      <w:r w:rsidRPr="00EB7849" w:rsidR="003641A6">
        <w:rPr>
          <w:rFonts w:ascii="Arial" w:hAnsi="Arial" w:cs="Arial"/>
        </w:rPr>
        <w:t xml:space="preserve"> </w:t>
      </w:r>
      <w:r w:rsidRPr="00EB7849" w:rsidR="00661454">
        <w:rPr>
          <w:rFonts w:ascii="Arial" w:hAnsi="Arial" w:cs="Arial"/>
        </w:rPr>
        <w:t>have undergone</w:t>
      </w:r>
      <w:r w:rsidRPr="00EB7849" w:rsidR="003641A6">
        <w:rPr>
          <w:rFonts w:ascii="Arial" w:hAnsi="Arial" w:cs="Arial"/>
        </w:rPr>
        <w:t xml:space="preserve"> </w:t>
      </w:r>
      <w:hyperlink w:history="1" r:id="rId15">
        <w:r w:rsidRPr="00FB40C6" w:rsidR="00ED4A9B">
          <w:rPr>
            <w:rStyle w:val="Hyperlink"/>
            <w:rFonts w:ascii="Arial" w:hAnsi="Arial" w:cs="Arial"/>
            <w:u w:val="none"/>
          </w:rPr>
          <w:t>managers’ education</w:t>
        </w:r>
      </w:hyperlink>
      <w:r w:rsidRPr="00EB7849" w:rsidR="00ED4A9B">
        <w:rPr>
          <w:rFonts w:ascii="Arial" w:hAnsi="Arial" w:cs="Arial"/>
        </w:rPr>
        <w:t xml:space="preserve"> </w:t>
      </w:r>
    </w:p>
    <w:p w:rsidRPr="00EB7849" w:rsidR="003641A6" w:rsidP="00217292" w:rsidRDefault="003641A6" w14:paraId="076305B6" w14:textId="7FFC1F1B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EB7849">
        <w:rPr>
          <w:rFonts w:ascii="Arial" w:hAnsi="Arial" w:cs="Arial"/>
        </w:rPr>
        <w:t xml:space="preserve">A </w:t>
      </w:r>
      <w:r w:rsidR="00D471D8">
        <w:rPr>
          <w:rFonts w:ascii="Arial" w:hAnsi="Arial" w:cs="Arial"/>
        </w:rPr>
        <w:t xml:space="preserve">Baby Friendly </w:t>
      </w:r>
      <w:r w:rsidRPr="00EB7849">
        <w:rPr>
          <w:rFonts w:ascii="Arial" w:hAnsi="Arial" w:cs="Arial"/>
        </w:rPr>
        <w:t xml:space="preserve">Guardian </w:t>
      </w:r>
      <w:r w:rsidRPr="00EB7849" w:rsidR="00661454">
        <w:rPr>
          <w:rFonts w:ascii="Arial" w:hAnsi="Arial" w:cs="Arial"/>
        </w:rPr>
        <w:t xml:space="preserve">is in post and has undergone relevant education according to need. </w:t>
      </w:r>
    </w:p>
    <w:p w:rsidRPr="00EA19C8" w:rsidR="001E5A37" w:rsidP="003F2327" w:rsidRDefault="001E5A37" w14:paraId="75E200EE" w14:textId="77777777">
      <w:pPr>
        <w:rPr>
          <w:rFonts w:ascii="Arial" w:hAnsi="Arial" w:cs="Arial"/>
          <w:b/>
          <w:color w:val="00AEEF" w:themeColor="text1"/>
          <w:sz w:val="16"/>
          <w:szCs w:val="16"/>
        </w:rPr>
      </w:pPr>
    </w:p>
    <w:p w:rsidR="00ED57AF" w:rsidP="003F2327" w:rsidRDefault="00ED57AF" w14:paraId="7FFA48BA" w14:textId="788041B9">
      <w:pPr>
        <w:rPr>
          <w:rFonts w:ascii="Arial" w:hAnsi="Arial" w:cs="Arial"/>
          <w:b/>
          <w:color w:val="00AEEF" w:themeColor="text1"/>
          <w:sz w:val="24"/>
          <w:szCs w:val="24"/>
        </w:rPr>
      </w:pPr>
      <w:r w:rsidRPr="00EB7849">
        <w:rPr>
          <w:rFonts w:ascii="Arial" w:hAnsi="Arial" w:cs="Arial"/>
          <w:b/>
          <w:color w:val="00AEEF" w:themeColor="text1"/>
          <w:sz w:val="24"/>
          <w:szCs w:val="24"/>
        </w:rPr>
        <w:t xml:space="preserve">How does the assessment for </w:t>
      </w:r>
      <w:r w:rsidRPr="00EB7849" w:rsidR="00E5383F">
        <w:rPr>
          <w:rFonts w:ascii="Arial" w:hAnsi="Arial" w:cs="Arial"/>
          <w:b/>
          <w:color w:val="00AEEF" w:themeColor="text1"/>
          <w:sz w:val="24"/>
          <w:szCs w:val="24"/>
        </w:rPr>
        <w:t xml:space="preserve">the </w:t>
      </w:r>
      <w:r w:rsidRPr="00EB7849" w:rsidR="00CA47FE">
        <w:rPr>
          <w:rFonts w:ascii="Arial" w:hAnsi="Arial" w:cs="Arial"/>
          <w:b/>
          <w:color w:val="00AEEF" w:themeColor="text1"/>
          <w:sz w:val="24"/>
          <w:szCs w:val="24"/>
        </w:rPr>
        <w:t xml:space="preserve">Gold </w:t>
      </w:r>
      <w:r w:rsidRPr="00EB7849" w:rsidR="00E5383F">
        <w:rPr>
          <w:rFonts w:ascii="Arial" w:hAnsi="Arial" w:cs="Arial"/>
          <w:b/>
          <w:color w:val="00AEEF" w:themeColor="text1"/>
          <w:sz w:val="24"/>
          <w:szCs w:val="24"/>
        </w:rPr>
        <w:t>Award</w:t>
      </w:r>
      <w:r w:rsidRPr="00EB7849">
        <w:rPr>
          <w:rFonts w:ascii="Arial" w:hAnsi="Arial" w:cs="Arial"/>
          <w:b/>
          <w:color w:val="00AEEF" w:themeColor="text1"/>
          <w:sz w:val="24"/>
          <w:szCs w:val="24"/>
        </w:rPr>
        <w:t xml:space="preserve"> work? </w:t>
      </w:r>
    </w:p>
    <w:p w:rsidRPr="00EB7849" w:rsidR="00AA2CBB" w:rsidP="00237049" w:rsidRDefault="00AA2CBB" w14:paraId="77FA2FDC" w14:textId="0D542E7E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EB7849">
        <w:rPr>
          <w:rFonts w:ascii="Arial" w:hAnsi="Arial" w:cs="Arial"/>
        </w:rPr>
        <w:t xml:space="preserve">When completing </w:t>
      </w:r>
      <w:r w:rsidRPr="00FB6333">
        <w:rPr>
          <w:rFonts w:ascii="Arial" w:hAnsi="Arial" w:cs="Arial"/>
        </w:rPr>
        <w:t xml:space="preserve">the </w:t>
      </w:r>
      <w:r w:rsidRPr="00834004">
        <w:rPr>
          <w:rFonts w:ascii="Arial" w:hAnsi="Arial" w:cs="Arial"/>
        </w:rPr>
        <w:t>re-assessment application form</w:t>
      </w:r>
      <w:r w:rsidR="00FB6333">
        <w:rPr>
          <w:rFonts w:ascii="Arial" w:hAnsi="Arial" w:cs="Arial"/>
        </w:rPr>
        <w:t xml:space="preserve">, </w:t>
      </w:r>
      <w:r w:rsidRPr="00EB7849">
        <w:rPr>
          <w:rFonts w:ascii="Arial" w:hAnsi="Arial" w:cs="Arial"/>
        </w:rPr>
        <w:t xml:space="preserve">the </w:t>
      </w:r>
      <w:r w:rsidR="005C33F8">
        <w:rPr>
          <w:rFonts w:ascii="Arial" w:hAnsi="Arial" w:cs="Arial"/>
        </w:rPr>
        <w:t>university</w:t>
      </w:r>
      <w:r w:rsidRPr="00EB7849" w:rsidR="005C33F8">
        <w:rPr>
          <w:rFonts w:ascii="Arial" w:hAnsi="Arial" w:cs="Arial"/>
        </w:rPr>
        <w:t xml:space="preserve"> </w:t>
      </w:r>
      <w:r w:rsidRPr="00EB7849">
        <w:rPr>
          <w:rFonts w:ascii="Arial" w:hAnsi="Arial" w:cs="Arial"/>
        </w:rPr>
        <w:t>indicates that they would like to go for the Gold Award</w:t>
      </w:r>
      <w:r w:rsidR="00FB6333">
        <w:rPr>
          <w:rFonts w:ascii="Arial" w:hAnsi="Arial" w:cs="Arial"/>
        </w:rPr>
        <w:t>.</w:t>
      </w:r>
    </w:p>
    <w:p w:rsidRPr="00EB7849" w:rsidR="00ED57AF" w:rsidP="006C3846" w:rsidRDefault="00AA2CBB" w14:paraId="07040F05" w14:textId="224148D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B7849">
        <w:rPr>
          <w:rFonts w:ascii="Arial" w:hAnsi="Arial" w:cs="Arial"/>
        </w:rPr>
        <w:t>T</w:t>
      </w:r>
      <w:r w:rsidRPr="00EB7849" w:rsidR="001C0DB5">
        <w:rPr>
          <w:rFonts w:ascii="Arial" w:hAnsi="Arial" w:cs="Arial"/>
        </w:rPr>
        <w:t xml:space="preserve">he </w:t>
      </w:r>
      <w:r w:rsidRPr="00EB7849" w:rsidR="00A50302">
        <w:rPr>
          <w:rFonts w:ascii="Arial" w:hAnsi="Arial" w:cs="Arial"/>
        </w:rPr>
        <w:t xml:space="preserve">planned re-assessment </w:t>
      </w:r>
      <w:r w:rsidRPr="00EB7849">
        <w:rPr>
          <w:rFonts w:ascii="Arial" w:hAnsi="Arial" w:cs="Arial"/>
        </w:rPr>
        <w:t xml:space="preserve">is </w:t>
      </w:r>
      <w:r w:rsidRPr="00EB7849" w:rsidR="00237049">
        <w:rPr>
          <w:rFonts w:ascii="Arial" w:hAnsi="Arial" w:cs="Arial"/>
        </w:rPr>
        <w:t xml:space="preserve">then </w:t>
      </w:r>
      <w:r w:rsidR="00FB6333">
        <w:rPr>
          <w:rFonts w:ascii="Arial" w:hAnsi="Arial" w:cs="Arial"/>
        </w:rPr>
        <w:t xml:space="preserve">slightly </w:t>
      </w:r>
      <w:r w:rsidRPr="00EB7849" w:rsidR="00A50302">
        <w:rPr>
          <w:rFonts w:ascii="Arial" w:hAnsi="Arial" w:cs="Arial"/>
        </w:rPr>
        <w:t>amended</w:t>
      </w:r>
      <w:r w:rsidR="00FB6333">
        <w:rPr>
          <w:rFonts w:ascii="Arial" w:hAnsi="Arial" w:cs="Arial"/>
        </w:rPr>
        <w:t>,</w:t>
      </w:r>
      <w:r w:rsidRPr="00EB7849" w:rsidR="00A50302">
        <w:rPr>
          <w:rFonts w:ascii="Arial" w:hAnsi="Arial" w:cs="Arial"/>
        </w:rPr>
        <w:t xml:space="preserve"> </w:t>
      </w:r>
      <w:r w:rsidRPr="00EB7849">
        <w:rPr>
          <w:rFonts w:ascii="Arial" w:hAnsi="Arial" w:cs="Arial"/>
        </w:rPr>
        <w:t>and the</w:t>
      </w:r>
      <w:r w:rsidRPr="00EB7849" w:rsidR="00A50302">
        <w:rPr>
          <w:rFonts w:ascii="Arial" w:hAnsi="Arial" w:cs="Arial"/>
        </w:rPr>
        <w:t xml:space="preserve"> assessors </w:t>
      </w:r>
      <w:r w:rsidRPr="00EB7849">
        <w:rPr>
          <w:rFonts w:ascii="Arial" w:hAnsi="Arial" w:cs="Arial"/>
        </w:rPr>
        <w:t xml:space="preserve">carry out </w:t>
      </w:r>
      <w:r w:rsidRPr="00EB7849" w:rsidR="00A50302">
        <w:rPr>
          <w:rFonts w:ascii="Arial" w:hAnsi="Arial" w:cs="Arial"/>
        </w:rPr>
        <w:t>more in</w:t>
      </w:r>
      <w:r w:rsidRPr="00EB7849" w:rsidR="00CA47FE">
        <w:rPr>
          <w:rFonts w:ascii="Arial" w:hAnsi="Arial" w:cs="Arial"/>
        </w:rPr>
        <w:t>-</w:t>
      </w:r>
      <w:r w:rsidRPr="00EB7849" w:rsidR="00A50302">
        <w:rPr>
          <w:rFonts w:ascii="Arial" w:hAnsi="Arial" w:cs="Arial"/>
        </w:rPr>
        <w:t xml:space="preserve">depth </w:t>
      </w:r>
      <w:r w:rsidRPr="00EB7849" w:rsidR="001C0DB5">
        <w:rPr>
          <w:rFonts w:ascii="Arial" w:hAnsi="Arial" w:cs="Arial"/>
        </w:rPr>
        <w:t>interview</w:t>
      </w:r>
      <w:r w:rsidRPr="00EB7849">
        <w:rPr>
          <w:rFonts w:ascii="Arial" w:hAnsi="Arial" w:cs="Arial"/>
        </w:rPr>
        <w:t xml:space="preserve">s </w:t>
      </w:r>
      <w:r w:rsidRPr="00C72A93">
        <w:rPr>
          <w:rFonts w:ascii="Arial" w:hAnsi="Arial" w:cs="Arial"/>
        </w:rPr>
        <w:t>with</w:t>
      </w:r>
      <w:r w:rsidRPr="00C72A93" w:rsidR="00A50302">
        <w:rPr>
          <w:rFonts w:ascii="Arial" w:hAnsi="Arial" w:cs="Arial"/>
        </w:rPr>
        <w:t xml:space="preserve"> </w:t>
      </w:r>
      <w:r w:rsidRPr="00834004" w:rsidR="005C33F8">
        <w:rPr>
          <w:rFonts w:ascii="Arial" w:hAnsi="Arial" w:cs="Arial"/>
        </w:rPr>
        <w:t>key members of staff</w:t>
      </w:r>
      <w:r w:rsidRPr="00EB7849" w:rsidR="00A50302">
        <w:rPr>
          <w:rFonts w:ascii="Arial" w:hAnsi="Arial" w:cs="Arial"/>
        </w:rPr>
        <w:t xml:space="preserve">. </w:t>
      </w:r>
      <w:r w:rsidRPr="00EB7849" w:rsidR="00237049">
        <w:rPr>
          <w:rFonts w:ascii="Arial" w:hAnsi="Arial" w:cs="Arial"/>
        </w:rPr>
        <w:t>Th</w:t>
      </w:r>
      <w:r w:rsidR="00B57FFD">
        <w:rPr>
          <w:rFonts w:ascii="Arial" w:hAnsi="Arial" w:cs="Arial"/>
        </w:rPr>
        <w:t>is</w:t>
      </w:r>
      <w:r w:rsidRPr="00EB7849">
        <w:rPr>
          <w:rFonts w:ascii="Arial" w:hAnsi="Arial" w:cs="Arial"/>
        </w:rPr>
        <w:t xml:space="preserve"> extra information </w:t>
      </w:r>
      <w:r w:rsidRPr="00EB7849" w:rsidR="00237049">
        <w:rPr>
          <w:rFonts w:ascii="Arial" w:hAnsi="Arial" w:cs="Arial"/>
        </w:rPr>
        <w:t xml:space="preserve">gathered </w:t>
      </w:r>
      <w:r w:rsidRPr="00EB7849">
        <w:rPr>
          <w:rFonts w:ascii="Arial" w:hAnsi="Arial" w:cs="Arial"/>
        </w:rPr>
        <w:t>has no bearing on the re-assessment</w:t>
      </w:r>
      <w:r w:rsidR="00E30F72">
        <w:rPr>
          <w:rFonts w:ascii="Arial" w:hAnsi="Arial" w:cs="Arial"/>
        </w:rPr>
        <w:t>,</w:t>
      </w:r>
      <w:r w:rsidRPr="00EB7849">
        <w:rPr>
          <w:rFonts w:ascii="Arial" w:hAnsi="Arial" w:cs="Arial"/>
        </w:rPr>
        <w:t xml:space="preserve"> </w:t>
      </w:r>
      <w:r w:rsidRPr="00EB7849" w:rsidR="00237049">
        <w:rPr>
          <w:rFonts w:ascii="Arial" w:hAnsi="Arial" w:cs="Arial"/>
        </w:rPr>
        <w:t>which will be carried out and</w:t>
      </w:r>
      <w:r w:rsidRPr="00EB7849" w:rsidR="00060AAB">
        <w:rPr>
          <w:rFonts w:ascii="Arial" w:hAnsi="Arial" w:cs="Arial"/>
        </w:rPr>
        <w:t xml:space="preserve"> judged as normal</w:t>
      </w:r>
      <w:r w:rsidR="00FB6333">
        <w:rPr>
          <w:rFonts w:ascii="Arial" w:hAnsi="Arial" w:cs="Arial"/>
        </w:rPr>
        <w:t xml:space="preserve">. Instead, </w:t>
      </w:r>
      <w:r w:rsidRPr="00EB7849" w:rsidR="00060AAB">
        <w:rPr>
          <w:rFonts w:ascii="Arial" w:hAnsi="Arial" w:cs="Arial"/>
        </w:rPr>
        <w:t xml:space="preserve">the information is stored </w:t>
      </w:r>
      <w:r w:rsidR="00E30F72">
        <w:rPr>
          <w:rFonts w:ascii="Arial" w:hAnsi="Arial" w:cs="Arial"/>
        </w:rPr>
        <w:t>and will b</w:t>
      </w:r>
      <w:r w:rsidRPr="00EB7849" w:rsidR="00060AAB">
        <w:rPr>
          <w:rFonts w:ascii="Arial" w:hAnsi="Arial" w:cs="Arial"/>
        </w:rPr>
        <w:t xml:space="preserve">e used as part of the </w:t>
      </w:r>
      <w:proofErr w:type="gramStart"/>
      <w:r w:rsidRPr="00EB7849" w:rsidR="00060AAB">
        <w:rPr>
          <w:rFonts w:ascii="Arial" w:hAnsi="Arial" w:cs="Arial"/>
        </w:rPr>
        <w:t>Gold</w:t>
      </w:r>
      <w:proofErr w:type="gramEnd"/>
      <w:r w:rsidRPr="00EB7849" w:rsidR="00060AAB">
        <w:rPr>
          <w:rFonts w:ascii="Arial" w:hAnsi="Arial" w:cs="Arial"/>
        </w:rPr>
        <w:t xml:space="preserve"> assessment</w:t>
      </w:r>
      <w:r w:rsidR="00FB6333">
        <w:rPr>
          <w:rFonts w:ascii="Arial" w:hAnsi="Arial" w:cs="Arial"/>
        </w:rPr>
        <w:t>.</w:t>
      </w:r>
    </w:p>
    <w:p w:rsidRPr="00EB7849" w:rsidR="000767BE" w:rsidP="006C3846" w:rsidRDefault="00D2401E" w14:paraId="2A7B8BA4" w14:textId="452248F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B7849">
        <w:rPr>
          <w:rFonts w:ascii="Arial" w:hAnsi="Arial" w:cs="Arial"/>
        </w:rPr>
        <w:t xml:space="preserve">Following a </w:t>
      </w:r>
      <w:r w:rsidRPr="00EB7849" w:rsidR="003F1C75">
        <w:rPr>
          <w:rFonts w:ascii="Arial" w:hAnsi="Arial" w:cs="Arial"/>
        </w:rPr>
        <w:t>successful re-assessment</w:t>
      </w:r>
      <w:r w:rsidRPr="00EB7849" w:rsidR="000767BE">
        <w:rPr>
          <w:rFonts w:ascii="Arial" w:hAnsi="Arial" w:cs="Arial"/>
        </w:rPr>
        <w:t>:</w:t>
      </w:r>
    </w:p>
    <w:p w:rsidRPr="00EB7849" w:rsidR="00D2401E" w:rsidP="00D2401E" w:rsidRDefault="00FB6333" w14:paraId="49C578DB" w14:textId="3D93EEF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EB7849" w:rsidR="00D2401E">
        <w:rPr>
          <w:rFonts w:ascii="Arial" w:hAnsi="Arial" w:cs="Arial"/>
        </w:rPr>
        <w:t xml:space="preserve">he </w:t>
      </w:r>
      <w:r w:rsidR="005C33F8">
        <w:rPr>
          <w:rFonts w:ascii="Arial" w:hAnsi="Arial" w:cs="Arial"/>
        </w:rPr>
        <w:t>university</w:t>
      </w:r>
      <w:r w:rsidRPr="00EB7849" w:rsidR="005C33F8">
        <w:rPr>
          <w:rFonts w:ascii="Arial" w:hAnsi="Arial" w:cs="Arial"/>
        </w:rPr>
        <w:t xml:space="preserve"> </w:t>
      </w:r>
      <w:r w:rsidRPr="00EB7849" w:rsidR="00D2401E">
        <w:rPr>
          <w:rFonts w:ascii="Arial" w:hAnsi="Arial" w:cs="Arial"/>
        </w:rPr>
        <w:t>applies for an Achieving Sustainability (Gold) assessment</w:t>
      </w:r>
      <w:r>
        <w:rPr>
          <w:rFonts w:ascii="Arial" w:hAnsi="Arial" w:cs="Arial"/>
        </w:rPr>
        <w:t xml:space="preserve"> which </w:t>
      </w:r>
      <w:r w:rsidRPr="00EB7849" w:rsidR="00D2401E">
        <w:rPr>
          <w:rFonts w:ascii="Arial" w:hAnsi="Arial" w:cs="Arial"/>
        </w:rPr>
        <w:t>will be carried out remotely by one assessor over one day (</w:t>
      </w:r>
      <w:proofErr w:type="gramStart"/>
      <w:r w:rsidRPr="00EB7849" w:rsidR="00D2401E">
        <w:rPr>
          <w:rFonts w:ascii="Arial" w:hAnsi="Arial" w:cs="Arial"/>
        </w:rPr>
        <w:t>similar to</w:t>
      </w:r>
      <w:proofErr w:type="gramEnd"/>
      <w:r w:rsidRPr="00EB7849" w:rsidR="00D2401E">
        <w:rPr>
          <w:rFonts w:ascii="Arial" w:hAnsi="Arial" w:cs="Arial"/>
        </w:rPr>
        <w:t xml:space="preserve"> Stage 1</w:t>
      </w:r>
      <w:r w:rsidR="007E31F4">
        <w:rPr>
          <w:rFonts w:ascii="Arial" w:hAnsi="Arial" w:cs="Arial"/>
        </w:rPr>
        <w:t xml:space="preserve"> </w:t>
      </w:r>
      <w:r w:rsidRPr="00EB7849" w:rsidR="00D2401E">
        <w:rPr>
          <w:rFonts w:ascii="Arial" w:hAnsi="Arial" w:cs="Arial"/>
        </w:rPr>
        <w:t>assessment)</w:t>
      </w:r>
      <w:r w:rsidR="00B30091">
        <w:rPr>
          <w:rFonts w:ascii="Arial" w:hAnsi="Arial" w:cs="Arial"/>
        </w:rPr>
        <w:t xml:space="preserve"> </w:t>
      </w:r>
    </w:p>
    <w:p w:rsidRPr="00EB7849" w:rsidR="00237049" w:rsidP="009239B2" w:rsidRDefault="00FB6333" w14:paraId="7E551CD1" w14:textId="38566118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u</w:t>
      </w:r>
      <w:r w:rsidRPr="00EB7849" w:rsidR="00D2401E">
        <w:rPr>
          <w:rFonts w:ascii="Arial" w:hAnsi="Arial" w:cs="Arial"/>
        </w:rPr>
        <w:t>nless the re</w:t>
      </w:r>
      <w:r w:rsidRPr="00EB7849" w:rsidR="00ED5454">
        <w:rPr>
          <w:rFonts w:ascii="Arial" w:hAnsi="Arial" w:cs="Arial"/>
        </w:rPr>
        <w:t>-</w:t>
      </w:r>
      <w:r w:rsidRPr="00EB7849" w:rsidR="00D2401E">
        <w:rPr>
          <w:rFonts w:ascii="Arial" w:hAnsi="Arial" w:cs="Arial"/>
        </w:rPr>
        <w:t xml:space="preserve">assessment has happened within the preceding few months, a cohort of </w:t>
      </w:r>
      <w:r w:rsidR="005C33F8">
        <w:rPr>
          <w:rFonts w:ascii="Arial" w:hAnsi="Arial" w:cs="Arial"/>
        </w:rPr>
        <w:t>students</w:t>
      </w:r>
      <w:r w:rsidRPr="00EB7849" w:rsidR="005C33F8">
        <w:rPr>
          <w:rFonts w:ascii="Arial" w:hAnsi="Arial" w:cs="Arial"/>
        </w:rPr>
        <w:t xml:space="preserve"> </w:t>
      </w:r>
      <w:r w:rsidRPr="00EB7849" w:rsidR="00D2401E">
        <w:rPr>
          <w:rFonts w:ascii="Arial" w:hAnsi="Arial" w:cs="Arial"/>
        </w:rPr>
        <w:t>will be interviewed to ensure core Baby Friendly standards have been maintained. St</w:t>
      </w:r>
      <w:r w:rsidR="001065E4">
        <w:rPr>
          <w:rFonts w:ascii="Arial" w:hAnsi="Arial" w:cs="Arial"/>
        </w:rPr>
        <w:t>udent</w:t>
      </w:r>
      <w:r w:rsidRPr="00EB7849" w:rsidR="00D2401E">
        <w:rPr>
          <w:rFonts w:ascii="Arial" w:hAnsi="Arial" w:cs="Arial"/>
        </w:rPr>
        <w:t xml:space="preserve"> audits will also be submitted to demonstrate continued high levels of knowledge and skill</w:t>
      </w:r>
    </w:p>
    <w:p w:rsidRPr="00EB7849" w:rsidR="00D2401E" w:rsidP="000767BE" w:rsidRDefault="00FB6333" w14:paraId="2ED1F787" w14:textId="64D7B52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EB7849" w:rsidR="00D2401E">
        <w:rPr>
          <w:rFonts w:ascii="Arial" w:hAnsi="Arial" w:cs="Arial"/>
        </w:rPr>
        <w:t xml:space="preserve">he </w:t>
      </w:r>
      <w:r w:rsidR="005C33F8">
        <w:rPr>
          <w:rFonts w:ascii="Arial" w:hAnsi="Arial" w:cs="Arial"/>
        </w:rPr>
        <w:t>university</w:t>
      </w:r>
      <w:r w:rsidRPr="00EB7849" w:rsidR="005C33F8">
        <w:rPr>
          <w:rFonts w:ascii="Arial" w:hAnsi="Arial" w:cs="Arial"/>
        </w:rPr>
        <w:t xml:space="preserve"> </w:t>
      </w:r>
      <w:r w:rsidRPr="00EB7849" w:rsidR="00D2401E">
        <w:rPr>
          <w:rFonts w:ascii="Arial" w:hAnsi="Arial" w:cs="Arial"/>
        </w:rPr>
        <w:t xml:space="preserve">completes an application form and submits this, along with all supporting material, to the nominated assessor at least one week before the assessment.  </w:t>
      </w:r>
    </w:p>
    <w:p w:rsidRPr="00EB7849" w:rsidR="00060AAB" w:rsidP="006C3846" w:rsidRDefault="00106B7B" w14:paraId="16B4B01E" w14:textId="7930C6C9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B7849">
        <w:rPr>
          <w:rFonts w:ascii="Arial" w:hAnsi="Arial" w:cs="Arial"/>
        </w:rPr>
        <w:t>On the day of the assessment, the assessor will review the application form, supporting material</w:t>
      </w:r>
      <w:r w:rsidR="001065E4">
        <w:rPr>
          <w:rFonts w:ascii="Arial" w:hAnsi="Arial" w:cs="Arial"/>
        </w:rPr>
        <w:t xml:space="preserve"> and </w:t>
      </w:r>
      <w:r w:rsidRPr="00EB7849">
        <w:rPr>
          <w:rFonts w:ascii="Arial" w:hAnsi="Arial" w:cs="Arial"/>
        </w:rPr>
        <w:t xml:space="preserve">results of the </w:t>
      </w:r>
      <w:r w:rsidR="005C33F8">
        <w:rPr>
          <w:rFonts w:ascii="Arial" w:hAnsi="Arial" w:cs="Arial"/>
        </w:rPr>
        <w:t>staff and student</w:t>
      </w:r>
      <w:r w:rsidRPr="00EB7849" w:rsidR="005C33F8">
        <w:rPr>
          <w:rFonts w:ascii="Arial" w:hAnsi="Arial" w:cs="Arial"/>
        </w:rPr>
        <w:t xml:space="preserve"> </w:t>
      </w:r>
      <w:r w:rsidRPr="00EB7849">
        <w:rPr>
          <w:rFonts w:ascii="Arial" w:hAnsi="Arial" w:cs="Arial"/>
        </w:rPr>
        <w:t>interviews</w:t>
      </w:r>
      <w:r w:rsidR="001065E4">
        <w:rPr>
          <w:rFonts w:ascii="Arial" w:hAnsi="Arial" w:cs="Arial"/>
        </w:rPr>
        <w:t>.</w:t>
      </w:r>
      <w:r w:rsidRPr="00EB7849">
        <w:rPr>
          <w:rFonts w:ascii="Arial" w:hAnsi="Arial" w:cs="Arial"/>
        </w:rPr>
        <w:t xml:space="preserve"> </w:t>
      </w:r>
      <w:r w:rsidRPr="00EB7849" w:rsidR="00CD28D5">
        <w:rPr>
          <w:rFonts w:ascii="Arial" w:hAnsi="Arial" w:cs="Arial"/>
        </w:rPr>
        <w:t>The assessor</w:t>
      </w:r>
      <w:r w:rsidRPr="00EB7849">
        <w:rPr>
          <w:rFonts w:ascii="Arial" w:hAnsi="Arial" w:cs="Arial"/>
        </w:rPr>
        <w:t xml:space="preserve"> will then interview </w:t>
      </w:r>
      <w:r w:rsidR="005C33F8">
        <w:rPr>
          <w:rFonts w:ascii="Arial" w:hAnsi="Arial" w:cs="Arial"/>
        </w:rPr>
        <w:t>key members of staff</w:t>
      </w:r>
      <w:r w:rsidRPr="00EB7849">
        <w:rPr>
          <w:rFonts w:ascii="Arial" w:hAnsi="Arial" w:cs="Arial"/>
        </w:rPr>
        <w:t xml:space="preserve"> </w:t>
      </w:r>
      <w:r w:rsidR="001065E4">
        <w:rPr>
          <w:rFonts w:ascii="Arial" w:hAnsi="Arial" w:cs="Arial"/>
        </w:rPr>
        <w:t xml:space="preserve">including the head of Department, Guardian and Project Lead Lecturer </w:t>
      </w:r>
      <w:r w:rsidRPr="00EB7849" w:rsidR="00CD28D5">
        <w:rPr>
          <w:rFonts w:ascii="Arial" w:hAnsi="Arial" w:cs="Arial"/>
        </w:rPr>
        <w:t xml:space="preserve">via </w:t>
      </w:r>
      <w:r w:rsidRPr="00EB7849" w:rsidR="00AB16A4">
        <w:rPr>
          <w:rFonts w:ascii="Arial" w:hAnsi="Arial" w:cs="Arial"/>
        </w:rPr>
        <w:t>telephone or video call</w:t>
      </w:r>
      <w:r w:rsidRPr="00EB7849" w:rsidR="00CD28D5">
        <w:rPr>
          <w:rFonts w:ascii="Arial" w:hAnsi="Arial" w:cs="Arial"/>
        </w:rPr>
        <w:t xml:space="preserve"> </w:t>
      </w:r>
      <w:r w:rsidRPr="00EB7849">
        <w:rPr>
          <w:rFonts w:ascii="Arial" w:hAnsi="Arial" w:cs="Arial"/>
        </w:rPr>
        <w:t xml:space="preserve">about </w:t>
      </w:r>
      <w:r w:rsidR="00162BF4">
        <w:rPr>
          <w:rFonts w:ascii="Arial" w:hAnsi="Arial" w:cs="Arial"/>
        </w:rPr>
        <w:t>the</w:t>
      </w:r>
      <w:r w:rsidRPr="00EB7849" w:rsidR="00162BF4">
        <w:rPr>
          <w:rFonts w:ascii="Arial" w:hAnsi="Arial" w:cs="Arial"/>
        </w:rPr>
        <w:t xml:space="preserve"> </w:t>
      </w:r>
      <w:r w:rsidRPr="00EB7849">
        <w:rPr>
          <w:rFonts w:ascii="Arial" w:hAnsi="Arial" w:cs="Arial"/>
        </w:rPr>
        <w:t xml:space="preserve">findings. </w:t>
      </w:r>
      <w:r w:rsidR="002105C4">
        <w:rPr>
          <w:rFonts w:ascii="Arial" w:hAnsi="Arial" w:cs="Arial"/>
        </w:rPr>
        <w:t>A date for this to happen will be arranged with you</w:t>
      </w:r>
      <w:r w:rsidR="001C279D">
        <w:rPr>
          <w:rFonts w:ascii="Arial" w:hAnsi="Arial" w:cs="Arial"/>
        </w:rPr>
        <w:t>.</w:t>
      </w:r>
    </w:p>
    <w:p w:rsidRPr="00EB7849" w:rsidR="00CD28D5" w:rsidP="006C3846" w:rsidRDefault="00CD28D5" w14:paraId="6BCC77A7" w14:textId="6C33702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B7849">
        <w:rPr>
          <w:rFonts w:ascii="Arial" w:hAnsi="Arial" w:cs="Arial"/>
        </w:rPr>
        <w:t xml:space="preserve">A report will be written and submitted to the Designation Committee for their decision. The report will also be sent to the </w:t>
      </w:r>
      <w:r w:rsidR="00C72A93">
        <w:rPr>
          <w:rFonts w:ascii="Arial" w:hAnsi="Arial" w:cs="Arial"/>
        </w:rPr>
        <w:t>university</w:t>
      </w:r>
      <w:r w:rsidRPr="00EB7849" w:rsidR="00C72A93">
        <w:rPr>
          <w:rFonts w:ascii="Arial" w:hAnsi="Arial" w:cs="Arial"/>
        </w:rPr>
        <w:t xml:space="preserve"> </w:t>
      </w:r>
      <w:r w:rsidRPr="00EB7849">
        <w:rPr>
          <w:rFonts w:ascii="Arial" w:hAnsi="Arial" w:cs="Arial"/>
        </w:rPr>
        <w:t>being assessed</w:t>
      </w:r>
      <w:r w:rsidR="001C279D">
        <w:rPr>
          <w:rFonts w:ascii="Arial" w:hAnsi="Arial" w:cs="Arial"/>
        </w:rPr>
        <w:t>.</w:t>
      </w:r>
    </w:p>
    <w:p w:rsidRPr="00EB7849" w:rsidR="001E5A37" w:rsidP="001E5A37" w:rsidRDefault="00106B7B" w14:paraId="7190D741" w14:textId="0C62648F">
      <w:pPr>
        <w:pStyle w:val="ListParagraph"/>
        <w:numPr>
          <w:ilvl w:val="0"/>
          <w:numId w:val="10"/>
        </w:numPr>
        <w:ind w:left="357" w:hanging="357"/>
        <w:rPr>
          <w:rFonts w:ascii="Arial" w:hAnsi="Arial" w:cs="Arial"/>
        </w:rPr>
      </w:pPr>
      <w:r w:rsidRPr="00EB7849">
        <w:rPr>
          <w:rFonts w:ascii="Arial" w:hAnsi="Arial" w:cs="Arial"/>
        </w:rPr>
        <w:t xml:space="preserve">If there is evidence that all the </w:t>
      </w:r>
      <w:r w:rsidRPr="00EB7849" w:rsidR="0098028A">
        <w:rPr>
          <w:rFonts w:ascii="Arial" w:hAnsi="Arial" w:cs="Arial"/>
        </w:rPr>
        <w:t>A</w:t>
      </w:r>
      <w:r w:rsidRPr="00EB7849">
        <w:rPr>
          <w:rFonts w:ascii="Arial" w:hAnsi="Arial" w:cs="Arial"/>
        </w:rPr>
        <w:t xml:space="preserve">chieving </w:t>
      </w:r>
      <w:r w:rsidRPr="00EB7849" w:rsidR="0098028A">
        <w:rPr>
          <w:rFonts w:ascii="Arial" w:hAnsi="Arial" w:cs="Arial"/>
        </w:rPr>
        <w:t>S</w:t>
      </w:r>
      <w:r w:rsidRPr="00EB7849">
        <w:rPr>
          <w:rFonts w:ascii="Arial" w:hAnsi="Arial" w:cs="Arial"/>
        </w:rPr>
        <w:t xml:space="preserve">ustainability standards are met, then the </w:t>
      </w:r>
      <w:r w:rsidR="005C33F8">
        <w:rPr>
          <w:rFonts w:ascii="Arial" w:hAnsi="Arial" w:cs="Arial"/>
        </w:rPr>
        <w:t>university</w:t>
      </w:r>
      <w:r w:rsidRPr="00EB7849" w:rsidR="005C33F8">
        <w:rPr>
          <w:rFonts w:ascii="Arial" w:hAnsi="Arial" w:cs="Arial"/>
        </w:rPr>
        <w:t xml:space="preserve"> </w:t>
      </w:r>
      <w:r w:rsidRPr="00EB7849">
        <w:rPr>
          <w:rFonts w:ascii="Arial" w:hAnsi="Arial" w:cs="Arial"/>
        </w:rPr>
        <w:t xml:space="preserve">will be accredited as Gold. If some of the standards are not met, then more time will be given to make </w:t>
      </w:r>
      <w:r w:rsidRPr="00EB7849" w:rsidR="00A50302">
        <w:rPr>
          <w:rFonts w:ascii="Arial" w:hAnsi="Arial" w:cs="Arial"/>
        </w:rPr>
        <w:t>the</w:t>
      </w:r>
      <w:r w:rsidRPr="00EB7849">
        <w:rPr>
          <w:rFonts w:ascii="Arial" w:hAnsi="Arial" w:cs="Arial"/>
        </w:rPr>
        <w:t xml:space="preserve"> necessary changes and submit further evidence of the improvements made. </w:t>
      </w:r>
      <w:r w:rsidRPr="00EB7849" w:rsidR="00D2401E">
        <w:rPr>
          <w:rFonts w:ascii="Arial" w:hAnsi="Arial" w:cs="Arial"/>
        </w:rPr>
        <w:t>This may or may not necessitate a further charge, depending on the amount of time needed to review the additional materials.</w:t>
      </w:r>
    </w:p>
    <w:p w:rsidRPr="00EA19C8" w:rsidR="001E5A37" w:rsidP="001E5A37" w:rsidRDefault="001E5A37" w14:paraId="4EA229DE" w14:textId="77777777">
      <w:pPr>
        <w:pStyle w:val="ListParagraph"/>
        <w:numPr>
          <w:ilvl w:val="0"/>
          <w:numId w:val="0"/>
        </w:numPr>
        <w:ind w:left="357"/>
        <w:rPr>
          <w:rFonts w:ascii="Arial" w:hAnsi="Arial" w:cs="Arial"/>
          <w:sz w:val="14"/>
          <w:szCs w:val="14"/>
        </w:rPr>
      </w:pPr>
    </w:p>
    <w:p w:rsidRPr="00EB7849" w:rsidR="001E5A37" w:rsidP="001E5A37" w:rsidRDefault="001B251A" w14:paraId="54C46942" w14:textId="0E06DD0D">
      <w:pPr>
        <w:rPr>
          <w:rFonts w:ascii="Arial" w:hAnsi="Arial" w:cs="Arial"/>
          <w:b/>
          <w:color w:val="00AEEF" w:themeColor="text1"/>
          <w:sz w:val="24"/>
          <w:szCs w:val="24"/>
        </w:rPr>
      </w:pPr>
      <w:r w:rsidRPr="00EB7849">
        <w:rPr>
          <w:rFonts w:ascii="Arial" w:hAnsi="Arial" w:cs="Arial"/>
          <w:b/>
          <w:color w:val="00AEEF" w:themeColor="text1"/>
          <w:sz w:val="24"/>
          <w:szCs w:val="24"/>
        </w:rPr>
        <w:t xml:space="preserve">What happens once we have the Gold Award? </w:t>
      </w:r>
    </w:p>
    <w:p w:rsidRPr="00FB40C6" w:rsidR="001B251A" w:rsidP="00FB40C6" w:rsidRDefault="001B251A" w14:paraId="59FB44B0" w14:textId="0049EA9A">
      <w:pPr>
        <w:pStyle w:val="ListParagraph"/>
        <w:numPr>
          <w:ilvl w:val="0"/>
          <w:numId w:val="11"/>
        </w:numPr>
        <w:spacing w:before="120" w:after="0"/>
        <w:ind w:left="357" w:hanging="357"/>
        <w:rPr>
          <w:rFonts w:ascii="Arial" w:hAnsi="Arial" w:cs="Arial"/>
        </w:rPr>
      </w:pPr>
      <w:r w:rsidRPr="00EB7849">
        <w:rPr>
          <w:rFonts w:ascii="Arial" w:hAnsi="Arial" w:cs="Arial"/>
        </w:rPr>
        <w:t xml:space="preserve">A portfolio will be kept by the </w:t>
      </w:r>
      <w:r w:rsidR="00D471D8">
        <w:rPr>
          <w:rFonts w:ascii="Arial" w:hAnsi="Arial" w:cs="Arial"/>
        </w:rPr>
        <w:t>university</w:t>
      </w:r>
      <w:r w:rsidRPr="00EB7849" w:rsidR="00D471D8">
        <w:rPr>
          <w:rFonts w:ascii="Arial" w:hAnsi="Arial" w:cs="Arial"/>
        </w:rPr>
        <w:t xml:space="preserve"> </w:t>
      </w:r>
      <w:r w:rsidR="00162BF4">
        <w:rPr>
          <w:rFonts w:ascii="Arial" w:hAnsi="Arial" w:cs="Arial"/>
        </w:rPr>
        <w:t xml:space="preserve">which will include </w:t>
      </w:r>
      <w:r w:rsidRPr="00FB40C6">
        <w:rPr>
          <w:rFonts w:ascii="Arial" w:hAnsi="Arial" w:cs="Arial"/>
        </w:rPr>
        <w:t>audit results</w:t>
      </w:r>
      <w:r w:rsidR="00D471D8">
        <w:rPr>
          <w:rFonts w:ascii="Arial" w:hAnsi="Arial" w:cs="Arial"/>
        </w:rPr>
        <w:t xml:space="preserve"> </w:t>
      </w:r>
      <w:r w:rsidRPr="00FB40C6">
        <w:rPr>
          <w:rFonts w:ascii="Arial" w:hAnsi="Arial" w:cs="Arial"/>
        </w:rPr>
        <w:t>and other relevant data</w:t>
      </w:r>
      <w:r w:rsidR="00782E60">
        <w:rPr>
          <w:rFonts w:ascii="Arial" w:hAnsi="Arial" w:cs="Arial"/>
        </w:rPr>
        <w:t>. It will also</w:t>
      </w:r>
      <w:r w:rsidRPr="00FB40C6">
        <w:rPr>
          <w:rFonts w:ascii="Arial" w:hAnsi="Arial" w:cs="Arial"/>
        </w:rPr>
        <w:t xml:space="preserve"> record successes and challenges relating to all the standards, including evidence of action planning and evaluation. Si</w:t>
      </w:r>
      <w:r w:rsidRPr="00FB40C6" w:rsidR="00671F80">
        <w:rPr>
          <w:rFonts w:ascii="Arial" w:hAnsi="Arial" w:cs="Arial"/>
        </w:rPr>
        <w:t xml:space="preserve">gnificant changes in management </w:t>
      </w:r>
      <w:r w:rsidRPr="00FB40C6">
        <w:rPr>
          <w:rFonts w:ascii="Arial" w:hAnsi="Arial" w:cs="Arial"/>
        </w:rPr>
        <w:t xml:space="preserve">structures and personnel will also be reported. </w:t>
      </w:r>
    </w:p>
    <w:p w:rsidR="001B251A" w:rsidP="00372A17" w:rsidRDefault="000958FA" w14:paraId="15D9AA95" w14:textId="28ED140A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 revalidation meeting will take place, online, two years </w:t>
      </w:r>
      <w:r w:rsidRPr="00372A17" w:rsidR="001B251A">
        <w:rPr>
          <w:rFonts w:ascii="Arial" w:hAnsi="Arial" w:cs="Arial"/>
        </w:rPr>
        <w:t>after the initial receipt of the Gold Award</w:t>
      </w:r>
      <w:r w:rsidRPr="00372A17" w:rsidR="007F7433">
        <w:rPr>
          <w:rFonts w:ascii="Arial" w:hAnsi="Arial" w:cs="Arial"/>
        </w:rPr>
        <w:t>,</w:t>
      </w:r>
      <w:r w:rsidRPr="00372A17" w:rsidR="001B251A">
        <w:rPr>
          <w:rFonts w:ascii="Arial" w:hAnsi="Arial" w:cs="Arial"/>
        </w:rPr>
        <w:t xml:space="preserve"> with </w:t>
      </w:r>
      <w:r w:rsidR="002B77C4">
        <w:rPr>
          <w:rFonts w:ascii="Arial" w:hAnsi="Arial" w:cs="Arial"/>
        </w:rPr>
        <w:t xml:space="preserve">key staff, including the Baby Friendly Project Lead, </w:t>
      </w:r>
      <w:r w:rsidR="00960BF2">
        <w:rPr>
          <w:rFonts w:ascii="Arial" w:hAnsi="Arial" w:cs="Arial"/>
        </w:rPr>
        <w:t>Head of Depar</w:t>
      </w:r>
      <w:r w:rsidR="00A2396F">
        <w:rPr>
          <w:rFonts w:ascii="Arial" w:hAnsi="Arial" w:cs="Arial"/>
        </w:rPr>
        <w:t>t</w:t>
      </w:r>
      <w:r w:rsidR="00960BF2">
        <w:rPr>
          <w:rFonts w:ascii="Arial" w:hAnsi="Arial" w:cs="Arial"/>
        </w:rPr>
        <w:t xml:space="preserve">ment and Guardian and </w:t>
      </w:r>
      <w:r w:rsidRPr="00372A17" w:rsidR="001B251A">
        <w:rPr>
          <w:rFonts w:ascii="Arial" w:hAnsi="Arial" w:cs="Arial"/>
        </w:rPr>
        <w:t xml:space="preserve">a </w:t>
      </w:r>
      <w:r w:rsidRPr="00372A17" w:rsidR="00C42ED0">
        <w:rPr>
          <w:rFonts w:ascii="Arial" w:hAnsi="Arial" w:cs="Arial"/>
        </w:rPr>
        <w:t xml:space="preserve">UNICEF </w:t>
      </w:r>
      <w:r w:rsidRPr="00372A17" w:rsidR="001B251A">
        <w:rPr>
          <w:rFonts w:ascii="Arial" w:hAnsi="Arial" w:cs="Arial"/>
        </w:rPr>
        <w:t>UK Baby Friendly Initiative assessor</w:t>
      </w:r>
      <w:r w:rsidR="00A818C4">
        <w:rPr>
          <w:rFonts w:ascii="Arial" w:hAnsi="Arial" w:cs="Arial"/>
        </w:rPr>
        <w:t>. This provides an opportunity,</w:t>
      </w:r>
      <w:r w:rsidRPr="00372A17" w:rsidR="001B251A">
        <w:rPr>
          <w:rFonts w:ascii="Arial" w:hAnsi="Arial" w:cs="Arial"/>
        </w:rPr>
        <w:t xml:space="preserve"> to review the portfolio and the actions taken to address any recommendations made at the </w:t>
      </w:r>
      <w:proofErr w:type="gramStart"/>
      <w:r w:rsidRPr="00372A17" w:rsidR="001B251A">
        <w:rPr>
          <w:rFonts w:ascii="Arial" w:hAnsi="Arial" w:cs="Arial"/>
        </w:rPr>
        <w:t>Gold</w:t>
      </w:r>
      <w:proofErr w:type="gramEnd"/>
      <w:r w:rsidRPr="00372A17" w:rsidR="001B251A">
        <w:rPr>
          <w:rFonts w:ascii="Arial" w:hAnsi="Arial" w:cs="Arial"/>
        </w:rPr>
        <w:t xml:space="preserve"> assessment. </w:t>
      </w:r>
    </w:p>
    <w:p w:rsidR="00437860" w:rsidP="00437860" w:rsidRDefault="00437860" w14:paraId="48E67B75" w14:textId="32871C34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EB7849">
        <w:rPr>
          <w:rFonts w:ascii="Arial" w:hAnsi="Arial" w:cs="Arial"/>
        </w:rPr>
        <w:t>Further formal re-validation meetings</w:t>
      </w:r>
      <w:r>
        <w:rPr>
          <w:rFonts w:ascii="Arial" w:hAnsi="Arial" w:cs="Arial"/>
        </w:rPr>
        <w:t xml:space="preserve"> and presentations </w:t>
      </w:r>
      <w:r w:rsidRPr="00EB7849">
        <w:rPr>
          <w:rFonts w:ascii="Arial" w:hAnsi="Arial" w:cs="Arial"/>
        </w:rPr>
        <w:t xml:space="preserve">will take place with a Baby Friendly Initiative assessor </w:t>
      </w:r>
      <w:r>
        <w:rPr>
          <w:rFonts w:ascii="Arial" w:hAnsi="Arial" w:cs="Arial"/>
        </w:rPr>
        <w:t xml:space="preserve">at four years and then </w:t>
      </w:r>
      <w:r w:rsidRPr="00EB7849">
        <w:rPr>
          <w:rFonts w:ascii="Arial" w:hAnsi="Arial" w:cs="Arial"/>
        </w:rPr>
        <w:t>every</w:t>
      </w:r>
      <w:r>
        <w:rPr>
          <w:rFonts w:ascii="Arial" w:hAnsi="Arial" w:cs="Arial"/>
        </w:rPr>
        <w:t xml:space="preserve"> subsequent </w:t>
      </w:r>
      <w:r w:rsidRPr="00EB7849">
        <w:rPr>
          <w:rFonts w:ascii="Arial" w:hAnsi="Arial" w:cs="Arial"/>
        </w:rPr>
        <w:t xml:space="preserve">three years. </w:t>
      </w:r>
    </w:p>
    <w:p w:rsidRPr="00372A17" w:rsidR="001065E4" w:rsidP="00372A17" w:rsidRDefault="001065E4" w14:paraId="050A602A" w14:textId="2A268592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If significant changes have been made to the curriculum since the initial </w:t>
      </w:r>
      <w:proofErr w:type="gramStart"/>
      <w:r>
        <w:rPr>
          <w:rFonts w:ascii="Arial" w:hAnsi="Arial" w:cs="Arial"/>
        </w:rPr>
        <w:t>Gold</w:t>
      </w:r>
      <w:proofErr w:type="gramEnd"/>
      <w:r>
        <w:rPr>
          <w:rFonts w:ascii="Arial" w:hAnsi="Arial" w:cs="Arial"/>
        </w:rPr>
        <w:t xml:space="preserve"> award was made a sub-set of students </w:t>
      </w:r>
      <w:r w:rsidR="002F0A32">
        <w:rPr>
          <w:rFonts w:ascii="Arial" w:hAnsi="Arial" w:cs="Arial"/>
        </w:rPr>
        <w:t xml:space="preserve">may </w:t>
      </w:r>
      <w:r>
        <w:rPr>
          <w:rFonts w:ascii="Arial" w:hAnsi="Arial" w:cs="Arial"/>
        </w:rPr>
        <w:t xml:space="preserve">also be interviewed. </w:t>
      </w:r>
    </w:p>
    <w:p w:rsidRPr="00372A17" w:rsidR="00372A17" w:rsidP="00372A17" w:rsidRDefault="00372A17" w14:paraId="387E8D25" w14:textId="52F3E2A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DC5AF7">
        <w:rPr>
          <w:rFonts w:ascii="Arial" w:hAnsi="Arial" w:cs="Arial"/>
        </w:rPr>
        <w:t>In the interim years, an annual report with key documents from the portfolio will be submitted to U</w:t>
      </w:r>
      <w:r>
        <w:rPr>
          <w:rFonts w:ascii="Arial" w:hAnsi="Arial" w:cs="Arial"/>
        </w:rPr>
        <w:t>NICEF</w:t>
      </w:r>
      <w:r w:rsidRPr="00DC5AF7">
        <w:rPr>
          <w:rFonts w:ascii="Arial" w:hAnsi="Arial" w:cs="Arial"/>
        </w:rPr>
        <w:t xml:space="preserve"> UK. Additional documents and information can be requested to aid clarification if needed.</w:t>
      </w:r>
    </w:p>
    <w:p w:rsidRPr="00EB7849" w:rsidR="001B251A" w:rsidP="001B251A" w:rsidRDefault="001B251A" w14:paraId="29FC30DA" w14:textId="06DB9A46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EB7849">
        <w:rPr>
          <w:rFonts w:ascii="Arial" w:hAnsi="Arial" w:cs="Arial"/>
        </w:rPr>
        <w:t xml:space="preserve">Short notice monitoring visits will be carried out by </w:t>
      </w:r>
      <w:r w:rsidR="00C42ED0">
        <w:rPr>
          <w:rFonts w:ascii="Arial" w:hAnsi="Arial" w:cs="Arial"/>
        </w:rPr>
        <w:t xml:space="preserve">UNICEF </w:t>
      </w:r>
      <w:r w:rsidRPr="00EB7849">
        <w:rPr>
          <w:rFonts w:ascii="Arial" w:hAnsi="Arial" w:cs="Arial"/>
        </w:rPr>
        <w:t xml:space="preserve">UK on a percentage of </w:t>
      </w:r>
      <w:r w:rsidR="00D471D8">
        <w:rPr>
          <w:rFonts w:ascii="Arial" w:hAnsi="Arial" w:cs="Arial"/>
        </w:rPr>
        <w:t xml:space="preserve">universities </w:t>
      </w:r>
      <w:r w:rsidRPr="00EB7849">
        <w:rPr>
          <w:rFonts w:ascii="Arial" w:hAnsi="Arial" w:cs="Arial"/>
        </w:rPr>
        <w:t>holding a Gold Award every year.</w:t>
      </w:r>
    </w:p>
    <w:p w:rsidRPr="00EA19C8" w:rsidR="001E5A37" w:rsidP="00EA19C8" w:rsidRDefault="001E5A37" w14:paraId="6D9784BC" w14:textId="77777777">
      <w:pPr>
        <w:ind w:firstLine="720"/>
        <w:rPr>
          <w:rFonts w:ascii="Arial" w:hAnsi="Arial" w:cs="Arial"/>
          <w:b/>
          <w:color w:val="999999" w:themeColor="accent2"/>
          <w:sz w:val="16"/>
          <w:szCs w:val="16"/>
        </w:rPr>
      </w:pPr>
    </w:p>
    <w:p w:rsidR="008F0941" w:rsidRDefault="008F0941" w14:paraId="40693CC5" w14:textId="77777777">
      <w:pPr>
        <w:rPr>
          <w:rFonts w:ascii="Arial" w:hAnsi="Arial" w:cs="Arial"/>
          <w:b/>
          <w:color w:val="999999" w:themeColor="accent2"/>
          <w:sz w:val="24"/>
          <w:szCs w:val="24"/>
        </w:rPr>
      </w:pPr>
      <w:r>
        <w:rPr>
          <w:rFonts w:ascii="Arial" w:hAnsi="Arial" w:cs="Arial"/>
          <w:b/>
          <w:color w:val="999999" w:themeColor="accent2"/>
          <w:sz w:val="24"/>
          <w:szCs w:val="24"/>
        </w:rPr>
        <w:br w:type="page"/>
      </w:r>
    </w:p>
    <w:p w:rsidRPr="00EB7849" w:rsidR="001B251A" w:rsidP="003F2327" w:rsidRDefault="001B251A" w14:paraId="067ABFA8" w14:textId="5F46F671">
      <w:pPr>
        <w:rPr>
          <w:rFonts w:ascii="Arial" w:hAnsi="Arial" w:cs="Arial"/>
          <w:b/>
          <w:color w:val="999999" w:themeColor="accent2"/>
          <w:sz w:val="24"/>
          <w:szCs w:val="24"/>
        </w:rPr>
      </w:pPr>
      <w:r w:rsidRPr="00EB7849">
        <w:rPr>
          <w:rFonts w:ascii="Arial" w:hAnsi="Arial" w:cs="Arial"/>
          <w:b/>
          <w:color w:val="999999" w:themeColor="accent2"/>
          <w:sz w:val="24"/>
          <w:szCs w:val="24"/>
        </w:rPr>
        <w:lastRenderedPageBreak/>
        <w:t xml:space="preserve">Further questions </w:t>
      </w:r>
    </w:p>
    <w:p w:rsidRPr="00EB7849" w:rsidR="00C50C55" w:rsidP="003F2327" w:rsidRDefault="00CA47FE" w14:paraId="4140FF4C" w14:textId="0D30069F">
      <w:pPr>
        <w:rPr>
          <w:rFonts w:ascii="Arial" w:hAnsi="Arial" w:cs="Arial"/>
          <w:b/>
          <w:color w:val="00AEEF" w:themeColor="text1"/>
          <w:sz w:val="24"/>
          <w:szCs w:val="24"/>
        </w:rPr>
      </w:pPr>
      <w:r w:rsidRPr="00EB7849">
        <w:rPr>
          <w:rFonts w:ascii="Arial" w:hAnsi="Arial" w:cs="Arial"/>
          <w:b/>
          <w:color w:val="00AEEF" w:themeColor="text1"/>
          <w:sz w:val="24"/>
          <w:szCs w:val="24"/>
        </w:rPr>
        <w:t>W</w:t>
      </w:r>
      <w:r w:rsidRPr="00EB7849" w:rsidR="00C50C55">
        <w:rPr>
          <w:rFonts w:ascii="Arial" w:hAnsi="Arial" w:cs="Arial"/>
          <w:b/>
          <w:color w:val="00AEEF" w:themeColor="text1"/>
          <w:sz w:val="24"/>
          <w:szCs w:val="24"/>
        </w:rPr>
        <w:t>hat happens if we decide to go for Gold, but don’t pass the re</w:t>
      </w:r>
      <w:r w:rsidRPr="00EB7849" w:rsidR="001D2275">
        <w:rPr>
          <w:rFonts w:ascii="Arial" w:hAnsi="Arial" w:cs="Arial"/>
          <w:b/>
          <w:color w:val="00AEEF" w:themeColor="text1"/>
          <w:sz w:val="24"/>
          <w:szCs w:val="24"/>
        </w:rPr>
        <w:t>-</w:t>
      </w:r>
      <w:r w:rsidRPr="00EB7849" w:rsidR="00C50C55">
        <w:rPr>
          <w:rFonts w:ascii="Arial" w:hAnsi="Arial" w:cs="Arial"/>
          <w:b/>
          <w:color w:val="00AEEF" w:themeColor="text1"/>
          <w:sz w:val="24"/>
          <w:szCs w:val="24"/>
        </w:rPr>
        <w:t xml:space="preserve">assessment? </w:t>
      </w:r>
    </w:p>
    <w:p w:rsidR="00782E60" w:rsidP="003F2327" w:rsidRDefault="001D2275" w14:paraId="66369DE3" w14:textId="1B351FFB">
      <w:pPr>
        <w:spacing w:after="0"/>
        <w:rPr>
          <w:rFonts w:ascii="Arial" w:hAnsi="Arial" w:cs="Arial"/>
        </w:rPr>
      </w:pPr>
      <w:r w:rsidRPr="00EB7849">
        <w:rPr>
          <w:rFonts w:ascii="Arial" w:hAnsi="Arial" w:cs="Arial"/>
        </w:rPr>
        <w:t xml:space="preserve">This will depend on how many requirements and recommendations are made following the re-assessment. If there are a limited number and </w:t>
      </w:r>
      <w:proofErr w:type="gramStart"/>
      <w:r w:rsidRPr="00EB7849" w:rsidR="00CA47FE">
        <w:rPr>
          <w:rFonts w:ascii="Arial" w:hAnsi="Arial" w:cs="Arial"/>
        </w:rPr>
        <w:t>overall</w:t>
      </w:r>
      <w:proofErr w:type="gramEnd"/>
      <w:r w:rsidRPr="00EB7849" w:rsidR="00CA47FE">
        <w:rPr>
          <w:rFonts w:ascii="Arial" w:hAnsi="Arial" w:cs="Arial"/>
        </w:rPr>
        <w:t xml:space="preserve"> the result i</w:t>
      </w:r>
      <w:r w:rsidRPr="00EB7849">
        <w:rPr>
          <w:rFonts w:ascii="Arial" w:hAnsi="Arial" w:cs="Arial"/>
        </w:rPr>
        <w:t>s good, then you will be asked to do the necessary work to make improvements and then submit internal audit results or undergo a follow up. Providing th</w:t>
      </w:r>
      <w:r w:rsidRPr="00EB7849" w:rsidR="00623723">
        <w:rPr>
          <w:rFonts w:ascii="Arial" w:hAnsi="Arial" w:cs="Arial"/>
        </w:rPr>
        <w:t xml:space="preserve">e results of </w:t>
      </w:r>
      <w:r w:rsidRPr="00EB7849" w:rsidR="00EC317D">
        <w:rPr>
          <w:rFonts w:ascii="Arial" w:hAnsi="Arial" w:cs="Arial"/>
        </w:rPr>
        <w:t>these</w:t>
      </w:r>
      <w:r w:rsidRPr="00EB7849" w:rsidR="00623723">
        <w:rPr>
          <w:rFonts w:ascii="Arial" w:hAnsi="Arial" w:cs="Arial"/>
        </w:rPr>
        <w:t xml:space="preserve"> are</w:t>
      </w:r>
      <w:r w:rsidRPr="00EB7849">
        <w:rPr>
          <w:rFonts w:ascii="Arial" w:hAnsi="Arial" w:cs="Arial"/>
        </w:rPr>
        <w:t xml:space="preserve"> satisfactory, </w:t>
      </w:r>
      <w:r w:rsidRPr="00EB7849" w:rsidR="000767BE">
        <w:rPr>
          <w:rFonts w:ascii="Arial" w:hAnsi="Arial" w:cs="Arial"/>
        </w:rPr>
        <w:t xml:space="preserve">the </w:t>
      </w:r>
      <w:r w:rsidR="00D471D8">
        <w:rPr>
          <w:rFonts w:ascii="Arial" w:hAnsi="Arial" w:cs="Arial"/>
        </w:rPr>
        <w:t>university</w:t>
      </w:r>
      <w:r w:rsidRPr="00EB7849" w:rsidR="00D471D8">
        <w:rPr>
          <w:rFonts w:ascii="Arial" w:hAnsi="Arial" w:cs="Arial"/>
        </w:rPr>
        <w:t xml:space="preserve"> </w:t>
      </w:r>
      <w:r w:rsidRPr="00EB7849">
        <w:rPr>
          <w:rFonts w:ascii="Arial" w:hAnsi="Arial" w:cs="Arial"/>
        </w:rPr>
        <w:t xml:space="preserve">will then move on to the </w:t>
      </w:r>
      <w:proofErr w:type="gramStart"/>
      <w:r w:rsidRPr="00EB7849">
        <w:rPr>
          <w:rFonts w:ascii="Arial" w:hAnsi="Arial" w:cs="Arial"/>
        </w:rPr>
        <w:t>Gold</w:t>
      </w:r>
      <w:proofErr w:type="gramEnd"/>
      <w:r w:rsidRPr="00EB7849">
        <w:rPr>
          <w:rFonts w:ascii="Arial" w:hAnsi="Arial" w:cs="Arial"/>
        </w:rPr>
        <w:t xml:space="preserve"> assessment. </w:t>
      </w:r>
    </w:p>
    <w:p w:rsidR="00D471D8" w:rsidP="003F2327" w:rsidRDefault="00D471D8" w14:paraId="536DA5AB" w14:textId="77777777">
      <w:pPr>
        <w:spacing w:after="0"/>
        <w:rPr>
          <w:rFonts w:ascii="Arial" w:hAnsi="Arial" w:cs="Arial"/>
        </w:rPr>
      </w:pPr>
    </w:p>
    <w:p w:rsidRPr="00EB7849" w:rsidR="001D2275" w:rsidP="003F2327" w:rsidRDefault="001D2275" w14:paraId="758ED9C7" w14:textId="2AF3BFE9">
      <w:pPr>
        <w:spacing w:after="0"/>
        <w:rPr>
          <w:rFonts w:ascii="Arial" w:hAnsi="Arial" w:cs="Arial"/>
        </w:rPr>
      </w:pPr>
      <w:r w:rsidRPr="00EB7849">
        <w:rPr>
          <w:rFonts w:ascii="Arial" w:hAnsi="Arial" w:cs="Arial"/>
        </w:rPr>
        <w:t xml:space="preserve">However, if there are significant improvements required, then </w:t>
      </w:r>
      <w:r w:rsidRPr="00EB7849" w:rsidR="000767BE">
        <w:rPr>
          <w:rFonts w:ascii="Arial" w:hAnsi="Arial" w:cs="Arial"/>
        </w:rPr>
        <w:t xml:space="preserve">the </w:t>
      </w:r>
      <w:r w:rsidR="00D471D8">
        <w:rPr>
          <w:rFonts w:ascii="Arial" w:hAnsi="Arial" w:cs="Arial"/>
        </w:rPr>
        <w:t>university</w:t>
      </w:r>
      <w:r w:rsidRPr="00EB7849" w:rsidR="00D471D8">
        <w:rPr>
          <w:rFonts w:ascii="Arial" w:hAnsi="Arial" w:cs="Arial"/>
        </w:rPr>
        <w:t xml:space="preserve"> </w:t>
      </w:r>
      <w:r w:rsidRPr="00EB7849">
        <w:rPr>
          <w:rFonts w:ascii="Arial" w:hAnsi="Arial" w:cs="Arial"/>
        </w:rPr>
        <w:t>may be asked to undergo a further re-assessment before moving forward to Gold. The ultimate decision will rest with the Designation Committee.</w:t>
      </w:r>
    </w:p>
    <w:p w:rsidRPr="00EA19C8" w:rsidR="00CA47FE" w:rsidP="003F2327" w:rsidRDefault="00CA47FE" w14:paraId="33AD53D5" w14:textId="77777777">
      <w:pPr>
        <w:spacing w:after="0"/>
        <w:rPr>
          <w:rFonts w:ascii="Arial" w:hAnsi="Arial" w:cs="Arial"/>
          <w:i/>
          <w:sz w:val="14"/>
          <w:szCs w:val="14"/>
        </w:rPr>
      </w:pPr>
    </w:p>
    <w:p w:rsidRPr="00EB7849" w:rsidR="004259E2" w:rsidP="003F2327" w:rsidRDefault="001D2275" w14:paraId="7D09DDF8" w14:textId="48CF0DF4">
      <w:pPr>
        <w:rPr>
          <w:rFonts w:ascii="Arial" w:hAnsi="Arial" w:cs="Arial"/>
          <w:b/>
          <w:color w:val="00AEEF" w:themeColor="text1"/>
          <w:sz w:val="24"/>
          <w:szCs w:val="24"/>
        </w:rPr>
      </w:pPr>
      <w:r w:rsidRPr="00EB7849">
        <w:rPr>
          <w:rFonts w:ascii="Arial" w:hAnsi="Arial" w:cs="Arial"/>
          <w:b/>
          <w:color w:val="00AEEF" w:themeColor="text1"/>
          <w:sz w:val="24"/>
          <w:szCs w:val="24"/>
        </w:rPr>
        <w:t>What h</w:t>
      </w:r>
      <w:r w:rsidRPr="00EB7849" w:rsidR="00440A18">
        <w:rPr>
          <w:rFonts w:ascii="Arial" w:hAnsi="Arial" w:cs="Arial"/>
          <w:b/>
          <w:color w:val="00AEEF" w:themeColor="text1"/>
          <w:sz w:val="24"/>
          <w:szCs w:val="24"/>
        </w:rPr>
        <w:t>appens if we don’t pass the Achieving Sustainability</w:t>
      </w:r>
      <w:r w:rsidRPr="00EB7849">
        <w:rPr>
          <w:rFonts w:ascii="Arial" w:hAnsi="Arial" w:cs="Arial"/>
          <w:b/>
          <w:color w:val="00AEEF" w:themeColor="text1"/>
          <w:sz w:val="24"/>
          <w:szCs w:val="24"/>
        </w:rPr>
        <w:t xml:space="preserve"> assessment? </w:t>
      </w:r>
    </w:p>
    <w:p w:rsidRPr="00EB7849" w:rsidR="00E4457B" w:rsidP="003F2327" w:rsidRDefault="00E4457B" w14:paraId="584CD0EB" w14:textId="087CEF5C">
      <w:pPr>
        <w:spacing w:after="0"/>
        <w:rPr>
          <w:rFonts w:ascii="Arial" w:hAnsi="Arial" w:cs="Arial"/>
        </w:rPr>
      </w:pPr>
      <w:r w:rsidRPr="00EB7849">
        <w:rPr>
          <w:rFonts w:ascii="Arial" w:hAnsi="Arial" w:cs="Arial"/>
        </w:rPr>
        <w:t xml:space="preserve">This will depend on which criteria </w:t>
      </w:r>
      <w:r w:rsidRPr="00EB7849" w:rsidR="000767BE">
        <w:rPr>
          <w:rFonts w:ascii="Arial" w:hAnsi="Arial" w:cs="Arial"/>
        </w:rPr>
        <w:t xml:space="preserve">the </w:t>
      </w:r>
      <w:r w:rsidR="00C72A93">
        <w:rPr>
          <w:rFonts w:ascii="Arial" w:hAnsi="Arial" w:cs="Arial"/>
        </w:rPr>
        <w:t>university</w:t>
      </w:r>
      <w:r w:rsidRPr="00EB7849" w:rsidR="00C72A93">
        <w:rPr>
          <w:rFonts w:ascii="Arial" w:hAnsi="Arial" w:cs="Arial"/>
        </w:rPr>
        <w:t xml:space="preserve"> </w:t>
      </w:r>
      <w:r w:rsidRPr="00EB7849" w:rsidR="000767BE">
        <w:rPr>
          <w:rFonts w:ascii="Arial" w:hAnsi="Arial" w:cs="Arial"/>
        </w:rPr>
        <w:t>has</w:t>
      </w:r>
      <w:r w:rsidRPr="00EB7849" w:rsidR="00623723">
        <w:rPr>
          <w:rFonts w:ascii="Arial" w:hAnsi="Arial" w:cs="Arial"/>
        </w:rPr>
        <w:t xml:space="preserve"> not passed, </w:t>
      </w:r>
      <w:r w:rsidRPr="00EB7849">
        <w:rPr>
          <w:rFonts w:ascii="Arial" w:hAnsi="Arial" w:cs="Arial"/>
        </w:rPr>
        <w:t xml:space="preserve">and how many require improvement. A likely scenario is that </w:t>
      </w:r>
      <w:r w:rsidRPr="00EB7849" w:rsidR="000767BE">
        <w:rPr>
          <w:rFonts w:ascii="Arial" w:hAnsi="Arial" w:cs="Arial"/>
        </w:rPr>
        <w:t xml:space="preserve">the </w:t>
      </w:r>
      <w:r w:rsidR="00D471D8">
        <w:rPr>
          <w:rFonts w:ascii="Arial" w:hAnsi="Arial" w:cs="Arial"/>
        </w:rPr>
        <w:t>university</w:t>
      </w:r>
      <w:r w:rsidRPr="00EB7849" w:rsidR="00D471D8">
        <w:rPr>
          <w:rFonts w:ascii="Arial" w:hAnsi="Arial" w:cs="Arial"/>
        </w:rPr>
        <w:t xml:space="preserve"> </w:t>
      </w:r>
      <w:r w:rsidRPr="00EB7849">
        <w:rPr>
          <w:rFonts w:ascii="Arial" w:hAnsi="Arial" w:cs="Arial"/>
        </w:rPr>
        <w:t xml:space="preserve">will be asked to make the necessary improvements and then submit further evidence that these improvements have been made by a specified date. The assessor will consider the evidence and submit </w:t>
      </w:r>
      <w:r w:rsidRPr="00EB7849" w:rsidR="009823D1">
        <w:rPr>
          <w:rFonts w:ascii="Arial" w:hAnsi="Arial" w:cs="Arial"/>
        </w:rPr>
        <w:t>the</w:t>
      </w:r>
      <w:r w:rsidRPr="00EB7849">
        <w:rPr>
          <w:rFonts w:ascii="Arial" w:hAnsi="Arial" w:cs="Arial"/>
        </w:rPr>
        <w:t xml:space="preserve"> findings to the Designation Committee who will make the </w:t>
      </w:r>
      <w:r w:rsidRPr="00EB7849" w:rsidR="00D32580">
        <w:rPr>
          <w:rFonts w:ascii="Arial" w:hAnsi="Arial" w:cs="Arial"/>
        </w:rPr>
        <w:t>accreditation</w:t>
      </w:r>
      <w:r w:rsidRPr="00EB7849">
        <w:rPr>
          <w:rFonts w:ascii="Arial" w:hAnsi="Arial" w:cs="Arial"/>
        </w:rPr>
        <w:t xml:space="preserve"> or ask for more evidence if required. </w:t>
      </w:r>
    </w:p>
    <w:p w:rsidRPr="00EA19C8" w:rsidR="00E4457B" w:rsidP="003F2327" w:rsidRDefault="00E4457B" w14:paraId="7851D37A" w14:textId="77777777">
      <w:pPr>
        <w:spacing w:after="0"/>
        <w:rPr>
          <w:rFonts w:ascii="Arial" w:hAnsi="Arial" w:cs="Arial"/>
          <w:sz w:val="14"/>
          <w:szCs w:val="14"/>
        </w:rPr>
      </w:pPr>
    </w:p>
    <w:p w:rsidRPr="00EB7849" w:rsidR="00C50C55" w:rsidP="003F2327" w:rsidRDefault="00C50C55" w14:paraId="7E9573AB" w14:textId="2E787FDD">
      <w:pPr>
        <w:rPr>
          <w:rFonts w:ascii="Arial" w:hAnsi="Arial" w:cs="Arial"/>
          <w:b/>
          <w:color w:val="00AEEF" w:themeColor="text1"/>
          <w:sz w:val="24"/>
          <w:szCs w:val="24"/>
        </w:rPr>
      </w:pPr>
      <w:r w:rsidRPr="00EB7849">
        <w:rPr>
          <w:rFonts w:ascii="Arial" w:hAnsi="Arial" w:cs="Arial"/>
          <w:b/>
          <w:color w:val="00AEEF" w:themeColor="text1"/>
          <w:sz w:val="24"/>
          <w:szCs w:val="24"/>
        </w:rPr>
        <w:t>We have recently passed our re-assessment</w:t>
      </w:r>
      <w:r w:rsidR="00253A4D">
        <w:rPr>
          <w:rFonts w:ascii="Arial" w:hAnsi="Arial" w:cs="Arial"/>
          <w:b/>
          <w:color w:val="00AEEF" w:themeColor="text1"/>
          <w:sz w:val="24"/>
          <w:szCs w:val="24"/>
        </w:rPr>
        <w:t>. C</w:t>
      </w:r>
      <w:r w:rsidRPr="00EB7849">
        <w:rPr>
          <w:rFonts w:ascii="Arial" w:hAnsi="Arial" w:cs="Arial"/>
          <w:b/>
          <w:color w:val="00AEEF" w:themeColor="text1"/>
          <w:sz w:val="24"/>
          <w:szCs w:val="24"/>
        </w:rPr>
        <w:t xml:space="preserve">an we go for Gold? </w:t>
      </w:r>
    </w:p>
    <w:p w:rsidRPr="00FB40C6" w:rsidR="00D32580" w:rsidP="003F2327" w:rsidRDefault="00E4457B" w14:paraId="095A3CD8" w14:textId="7398B880">
      <w:pPr>
        <w:spacing w:after="0"/>
        <w:rPr>
          <w:rFonts w:ascii="Arial" w:hAnsi="Arial" w:cs="Arial"/>
        </w:rPr>
      </w:pPr>
      <w:r w:rsidRPr="00EB7849">
        <w:rPr>
          <w:rFonts w:ascii="Arial" w:hAnsi="Arial" w:cs="Arial"/>
        </w:rPr>
        <w:t>Yes</w:t>
      </w:r>
      <w:r w:rsidRPr="00EB7849" w:rsidR="00D32580">
        <w:rPr>
          <w:rFonts w:ascii="Arial" w:hAnsi="Arial" w:cs="Arial"/>
        </w:rPr>
        <w:t>,</w:t>
      </w:r>
      <w:r w:rsidRPr="00EB7849">
        <w:rPr>
          <w:rFonts w:ascii="Arial" w:hAnsi="Arial" w:cs="Arial"/>
        </w:rPr>
        <w:t xml:space="preserve"> </w:t>
      </w:r>
      <w:r w:rsidRPr="00EB7849" w:rsidR="00E54638">
        <w:rPr>
          <w:rFonts w:ascii="Arial" w:hAnsi="Arial" w:cs="Arial"/>
        </w:rPr>
        <w:t>providing you believe you can meet the criteria listed in the Achieving Sustainability self-assessment too</w:t>
      </w:r>
      <w:r w:rsidRPr="00EB7849" w:rsidR="002714F9">
        <w:rPr>
          <w:rFonts w:ascii="Arial" w:hAnsi="Arial" w:cs="Arial"/>
        </w:rPr>
        <w:t xml:space="preserve">l </w:t>
      </w:r>
      <w:r w:rsidR="001A39C4">
        <w:rPr>
          <w:rFonts w:ascii="Arial" w:hAnsi="Arial" w:cs="Arial"/>
        </w:rPr>
        <w:t>(</w:t>
      </w:r>
      <w:r w:rsidR="00BF689A">
        <w:rPr>
          <w:rFonts w:ascii="Arial" w:hAnsi="Arial" w:cs="Arial"/>
        </w:rPr>
        <w:t>see appendix</w:t>
      </w:r>
      <w:r w:rsidR="001A39C4">
        <w:rPr>
          <w:rFonts w:ascii="Arial" w:hAnsi="Arial" w:cs="Arial"/>
        </w:rPr>
        <w:t>)</w:t>
      </w:r>
      <w:r w:rsidRPr="00EB7849" w:rsidR="002714F9">
        <w:rPr>
          <w:rFonts w:ascii="Arial" w:hAnsi="Arial" w:cs="Arial"/>
        </w:rPr>
        <w:t>. It may be that a</w:t>
      </w:r>
      <w:r w:rsidRPr="00EB7849" w:rsidR="00D32580">
        <w:rPr>
          <w:rFonts w:ascii="Arial" w:hAnsi="Arial" w:cs="Arial"/>
        </w:rPr>
        <w:t xml:space="preserve"> bespoke package </w:t>
      </w:r>
      <w:r w:rsidR="00253A4D">
        <w:rPr>
          <w:rFonts w:ascii="Arial" w:hAnsi="Arial" w:cs="Arial"/>
        </w:rPr>
        <w:t xml:space="preserve">needs </w:t>
      </w:r>
      <w:r w:rsidRPr="00EB7849" w:rsidR="00E54638">
        <w:rPr>
          <w:rFonts w:ascii="Arial" w:hAnsi="Arial" w:cs="Arial"/>
        </w:rPr>
        <w:t xml:space="preserve">to </w:t>
      </w:r>
      <w:r w:rsidRPr="00EB7849" w:rsidR="001B040D">
        <w:rPr>
          <w:rFonts w:ascii="Arial" w:hAnsi="Arial" w:cs="Arial"/>
        </w:rPr>
        <w:t xml:space="preserve">be arranged for your </w:t>
      </w:r>
      <w:r w:rsidR="00C72A93">
        <w:rPr>
          <w:rFonts w:ascii="Arial" w:hAnsi="Arial" w:cs="Arial"/>
        </w:rPr>
        <w:t>university</w:t>
      </w:r>
      <w:r w:rsidRPr="00EB7849" w:rsidR="00C72A93">
        <w:rPr>
          <w:rFonts w:ascii="Arial" w:hAnsi="Arial" w:cs="Arial"/>
        </w:rPr>
        <w:t xml:space="preserve"> </w:t>
      </w:r>
      <w:r w:rsidRPr="00EB7849" w:rsidR="00D32580">
        <w:rPr>
          <w:rFonts w:ascii="Arial" w:hAnsi="Arial" w:cs="Arial"/>
        </w:rPr>
        <w:t xml:space="preserve">to allow </w:t>
      </w:r>
      <w:r w:rsidR="00C42ED0">
        <w:rPr>
          <w:rFonts w:ascii="Arial" w:hAnsi="Arial" w:cs="Arial"/>
        </w:rPr>
        <w:t xml:space="preserve">UNICEF </w:t>
      </w:r>
      <w:r w:rsidRPr="00EB7849" w:rsidR="00D32580">
        <w:rPr>
          <w:rFonts w:ascii="Arial" w:hAnsi="Arial" w:cs="Arial"/>
        </w:rPr>
        <w:t xml:space="preserve">UK to gather </w:t>
      </w:r>
      <w:r w:rsidRPr="00EB7849" w:rsidR="00E54638">
        <w:rPr>
          <w:rFonts w:ascii="Arial" w:hAnsi="Arial" w:cs="Arial"/>
        </w:rPr>
        <w:t xml:space="preserve">all </w:t>
      </w:r>
      <w:r w:rsidRPr="00EB7849" w:rsidR="00D32580">
        <w:rPr>
          <w:rFonts w:ascii="Arial" w:hAnsi="Arial" w:cs="Arial"/>
        </w:rPr>
        <w:t xml:space="preserve">the </w:t>
      </w:r>
      <w:r w:rsidRPr="00EB7849" w:rsidR="00E54638">
        <w:rPr>
          <w:rFonts w:ascii="Arial" w:hAnsi="Arial" w:cs="Arial"/>
        </w:rPr>
        <w:t xml:space="preserve">relevant </w:t>
      </w:r>
      <w:r w:rsidRPr="00EB7849" w:rsidR="00D32580">
        <w:rPr>
          <w:rFonts w:ascii="Arial" w:hAnsi="Arial" w:cs="Arial"/>
        </w:rPr>
        <w:t>evidence needed</w:t>
      </w:r>
      <w:r w:rsidR="00D471D8">
        <w:rPr>
          <w:rFonts w:ascii="Arial" w:hAnsi="Arial" w:cs="Arial"/>
        </w:rPr>
        <w:t xml:space="preserve"> </w:t>
      </w:r>
      <w:r w:rsidRPr="00EB7849" w:rsidR="00D32580">
        <w:rPr>
          <w:rFonts w:ascii="Arial" w:hAnsi="Arial" w:cs="Arial"/>
        </w:rPr>
        <w:t xml:space="preserve">to confirm that you are implementing all the core Baby Friendly </w:t>
      </w:r>
      <w:r w:rsidRPr="00EB7849" w:rsidR="00623723">
        <w:rPr>
          <w:rFonts w:ascii="Arial" w:hAnsi="Arial" w:cs="Arial"/>
        </w:rPr>
        <w:t xml:space="preserve">Initiative </w:t>
      </w:r>
      <w:r w:rsidRPr="00EB7849" w:rsidR="00D32580">
        <w:rPr>
          <w:rFonts w:ascii="Arial" w:hAnsi="Arial" w:cs="Arial"/>
        </w:rPr>
        <w:t xml:space="preserve">standards. </w:t>
      </w:r>
      <w:hyperlink w:history="1" r:id="rId16">
        <w:r w:rsidRPr="00FB40C6" w:rsidR="00D32580">
          <w:rPr>
            <w:rStyle w:val="Hyperlink"/>
            <w:rFonts w:ascii="Arial" w:hAnsi="Arial" w:cs="Arial"/>
            <w:u w:val="none"/>
          </w:rPr>
          <w:t>Contact the office</w:t>
        </w:r>
      </w:hyperlink>
      <w:r w:rsidRPr="00253A4D" w:rsidR="00D32580">
        <w:rPr>
          <w:rFonts w:ascii="Arial" w:hAnsi="Arial" w:cs="Arial"/>
        </w:rPr>
        <w:t xml:space="preserve"> for more details. </w:t>
      </w:r>
    </w:p>
    <w:p w:rsidRPr="00EA19C8" w:rsidR="00A63B0B" w:rsidP="003F2327" w:rsidRDefault="00A63B0B" w14:paraId="73C16955" w14:textId="77777777">
      <w:pPr>
        <w:spacing w:after="0"/>
        <w:rPr>
          <w:rFonts w:ascii="Arial" w:hAnsi="Arial" w:cs="Arial"/>
          <w:sz w:val="14"/>
          <w:szCs w:val="14"/>
        </w:rPr>
      </w:pPr>
    </w:p>
    <w:p w:rsidRPr="00EB7849" w:rsidR="00A63B0B" w:rsidP="00A63B0B" w:rsidRDefault="00A63B0B" w14:paraId="459C6235" w14:textId="77777777">
      <w:pPr>
        <w:rPr>
          <w:rFonts w:ascii="Arial" w:hAnsi="Arial" w:cs="Arial"/>
          <w:b/>
          <w:color w:val="00AEEF" w:themeColor="text1"/>
          <w:sz w:val="24"/>
          <w:szCs w:val="24"/>
        </w:rPr>
      </w:pPr>
      <w:r w:rsidRPr="00EB7849">
        <w:rPr>
          <w:rFonts w:ascii="Arial" w:hAnsi="Arial" w:cs="Arial"/>
          <w:b/>
          <w:color w:val="00AEEF" w:themeColor="text1"/>
          <w:sz w:val="24"/>
          <w:szCs w:val="24"/>
        </w:rPr>
        <w:t>What happens if we decide not to go for Gold?</w:t>
      </w:r>
    </w:p>
    <w:p w:rsidR="00F73908" w:rsidP="001A39C4" w:rsidRDefault="00A63B0B" w14:paraId="209EA9AD" w14:textId="618A87CA">
      <w:pPr>
        <w:spacing w:after="0"/>
        <w:rPr>
          <w:rFonts w:ascii="Arial" w:hAnsi="Arial" w:cs="Arial"/>
        </w:rPr>
      </w:pPr>
      <w:r w:rsidRPr="00EB7849">
        <w:rPr>
          <w:rFonts w:ascii="Arial" w:hAnsi="Arial" w:cs="Arial"/>
        </w:rPr>
        <w:t xml:space="preserve">If </w:t>
      </w:r>
      <w:r w:rsidRPr="00EB7849" w:rsidR="000767BE">
        <w:rPr>
          <w:rFonts w:ascii="Arial" w:hAnsi="Arial" w:cs="Arial"/>
        </w:rPr>
        <w:t xml:space="preserve">the </w:t>
      </w:r>
      <w:r w:rsidR="00D471D8">
        <w:rPr>
          <w:rFonts w:ascii="Arial" w:hAnsi="Arial" w:cs="Arial"/>
        </w:rPr>
        <w:t>university</w:t>
      </w:r>
      <w:r w:rsidRPr="00EB7849" w:rsidR="00D471D8">
        <w:rPr>
          <w:rFonts w:ascii="Arial" w:hAnsi="Arial" w:cs="Arial"/>
        </w:rPr>
        <w:t xml:space="preserve"> </w:t>
      </w:r>
      <w:r w:rsidRPr="00EB7849">
        <w:rPr>
          <w:rFonts w:ascii="Arial" w:hAnsi="Arial" w:cs="Arial"/>
        </w:rPr>
        <w:t>decide</w:t>
      </w:r>
      <w:r w:rsidRPr="00EB7849" w:rsidR="000767BE">
        <w:rPr>
          <w:rFonts w:ascii="Arial" w:hAnsi="Arial" w:cs="Arial"/>
        </w:rPr>
        <w:t>s</w:t>
      </w:r>
      <w:r w:rsidRPr="00EB7849">
        <w:rPr>
          <w:rFonts w:ascii="Arial" w:hAnsi="Arial" w:cs="Arial"/>
        </w:rPr>
        <w:t xml:space="preserve"> not to go for the Gold Award at this re-assessment, </w:t>
      </w:r>
      <w:r w:rsidR="00253A4D">
        <w:rPr>
          <w:rFonts w:ascii="Arial" w:hAnsi="Arial" w:cs="Arial"/>
        </w:rPr>
        <w:t>they</w:t>
      </w:r>
      <w:r w:rsidRPr="00EB7849" w:rsidR="00253A4D">
        <w:rPr>
          <w:rFonts w:ascii="Arial" w:hAnsi="Arial" w:cs="Arial"/>
        </w:rPr>
        <w:t xml:space="preserve"> </w:t>
      </w:r>
      <w:r w:rsidRPr="00EB7849">
        <w:rPr>
          <w:rFonts w:ascii="Arial" w:hAnsi="Arial" w:cs="Arial"/>
        </w:rPr>
        <w:t xml:space="preserve">can consider it again at </w:t>
      </w:r>
      <w:r w:rsidRPr="00EB7849" w:rsidR="000767BE">
        <w:rPr>
          <w:rFonts w:ascii="Arial" w:hAnsi="Arial" w:cs="Arial"/>
        </w:rPr>
        <w:t xml:space="preserve">the </w:t>
      </w:r>
      <w:r w:rsidRPr="00EB7849">
        <w:rPr>
          <w:rFonts w:ascii="Arial" w:hAnsi="Arial" w:cs="Arial"/>
        </w:rPr>
        <w:t xml:space="preserve">next re-assessment. The timing and structure of the next re-assessment can be discussed with the Baby Friendly team on an individual basis. There is no rush or pressure to go for Gold if your </w:t>
      </w:r>
      <w:r w:rsidR="00D471D8">
        <w:rPr>
          <w:rFonts w:ascii="Arial" w:hAnsi="Arial" w:cs="Arial"/>
        </w:rPr>
        <w:t>university</w:t>
      </w:r>
      <w:r w:rsidRPr="00EB7849" w:rsidR="00D471D8">
        <w:rPr>
          <w:rFonts w:ascii="Arial" w:hAnsi="Arial" w:cs="Arial"/>
        </w:rPr>
        <w:t xml:space="preserve"> </w:t>
      </w:r>
      <w:r w:rsidRPr="00EB7849">
        <w:rPr>
          <w:rFonts w:ascii="Arial" w:hAnsi="Arial" w:cs="Arial"/>
        </w:rPr>
        <w:t xml:space="preserve">is not ready; we will support you to move forward in any way that supports </w:t>
      </w:r>
      <w:r w:rsidRPr="00EB7849" w:rsidR="000767BE">
        <w:rPr>
          <w:rFonts w:ascii="Arial" w:hAnsi="Arial" w:cs="Arial"/>
        </w:rPr>
        <w:t>the</w:t>
      </w:r>
      <w:r w:rsidRPr="00EB7849">
        <w:rPr>
          <w:rFonts w:ascii="Arial" w:hAnsi="Arial" w:cs="Arial"/>
        </w:rPr>
        <w:t xml:space="preserve"> </w:t>
      </w:r>
      <w:r w:rsidR="00C72A93">
        <w:rPr>
          <w:rFonts w:ascii="Arial" w:hAnsi="Arial" w:cs="Arial"/>
        </w:rPr>
        <w:t>university</w:t>
      </w:r>
      <w:r w:rsidRPr="00EB7849" w:rsidR="00C72A93">
        <w:rPr>
          <w:rFonts w:ascii="Arial" w:hAnsi="Arial" w:cs="Arial"/>
        </w:rPr>
        <w:t xml:space="preserve"> </w:t>
      </w:r>
      <w:r w:rsidRPr="00EB7849">
        <w:rPr>
          <w:rFonts w:ascii="Arial" w:hAnsi="Arial" w:cs="Arial"/>
        </w:rPr>
        <w:t>to deliver the best outcomes for babi</w:t>
      </w:r>
      <w:r w:rsidR="001A39C4">
        <w:rPr>
          <w:rFonts w:ascii="Arial" w:hAnsi="Arial" w:cs="Arial"/>
        </w:rPr>
        <w:t>es, their mothers and families.</w:t>
      </w:r>
    </w:p>
    <w:p w:rsidR="00EE4959" w:rsidP="001A39C4" w:rsidRDefault="00EE4959" w14:paraId="66E21BA7" w14:textId="77777777">
      <w:pPr>
        <w:spacing w:after="0"/>
        <w:rPr>
          <w:rFonts w:ascii="Arial" w:hAnsi="Arial" w:cs="Arial"/>
        </w:rPr>
      </w:pPr>
    </w:p>
    <w:p w:rsidR="00EE4959" w:rsidP="00EE4959" w:rsidRDefault="00EE4959" w14:paraId="6A9E1004" w14:textId="77777777">
      <w:pPr>
        <w:spacing w:after="0"/>
        <w:rPr>
          <w:rFonts w:ascii="Arial" w:hAnsi="Arial" w:cs="Arial"/>
          <w:b/>
          <w:color w:val="999999" w:themeColor="accent2"/>
          <w:sz w:val="24"/>
          <w:szCs w:val="24"/>
        </w:rPr>
        <w:sectPr w:rsidR="00EE4959" w:rsidSect="001A39C4">
          <w:footerReference w:type="default" r:id="rId17"/>
          <w:pgSz w:w="11906" w:h="16838" w:orient="portrait"/>
          <w:pgMar w:top="1440" w:right="1440" w:bottom="1440" w:left="1440" w:header="708" w:footer="11" w:gutter="0"/>
          <w:cols w:space="708"/>
          <w:docGrid w:linePitch="360"/>
        </w:sectPr>
      </w:pPr>
    </w:p>
    <w:p w:rsidRPr="00EB7849" w:rsidR="00D471D8" w:rsidP="00D471D8" w:rsidRDefault="00D471D8" w14:paraId="1723A783" w14:textId="797A2851">
      <w:pPr>
        <w:spacing w:after="0"/>
        <w:rPr>
          <w:rFonts w:ascii="Arial" w:hAnsi="Arial" w:cs="Arial"/>
          <w:b/>
          <w:color w:val="999999" w:themeColor="accent2"/>
          <w:sz w:val="24"/>
          <w:szCs w:val="24"/>
        </w:rPr>
      </w:pPr>
      <w:r w:rsidRPr="00EB7849">
        <w:rPr>
          <w:rFonts w:ascii="Arial" w:hAnsi="Arial" w:cs="Arial"/>
          <w:noProof/>
          <w:lang w:eastAsia="en-GB"/>
        </w:rPr>
        <w:lastRenderedPageBreak/>
        <w:drawing>
          <wp:anchor distT="0" distB="0" distL="114300" distR="114300" simplePos="0" relativeHeight="251668480" behindDoc="0" locked="0" layoutInCell="1" allowOverlap="1" wp14:anchorId="3F7F004D" wp14:editId="063B4DC9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43330" cy="1107918"/>
            <wp:effectExtent l="0" t="0" r="0" b="0"/>
            <wp:wrapSquare wrapText="bothSides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1107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7849">
        <w:rPr>
          <w:rFonts w:ascii="Arial" w:hAnsi="Arial" w:cs="Arial"/>
          <w:b/>
          <w:color w:val="999999" w:themeColor="accent2"/>
          <w:sz w:val="24"/>
          <w:szCs w:val="24"/>
        </w:rPr>
        <w:t>Achieving Sustainability self-assessment tool</w:t>
      </w:r>
      <w:r>
        <w:rPr>
          <w:rFonts w:ascii="Arial" w:hAnsi="Arial" w:cs="Arial"/>
          <w:b/>
          <w:color w:val="999999" w:themeColor="accent2"/>
          <w:sz w:val="24"/>
          <w:szCs w:val="24"/>
        </w:rPr>
        <w:t xml:space="preserve"> for </w:t>
      </w:r>
      <w:r w:rsidR="001C279D">
        <w:rPr>
          <w:rFonts w:ascii="Arial" w:hAnsi="Arial" w:cs="Arial"/>
          <w:b/>
          <w:color w:val="999999" w:themeColor="accent2"/>
          <w:sz w:val="24"/>
          <w:szCs w:val="24"/>
        </w:rPr>
        <w:t>universities</w:t>
      </w:r>
    </w:p>
    <w:p w:rsidRPr="00EB7849" w:rsidR="00D471D8" w:rsidP="00D471D8" w:rsidRDefault="00D471D8" w14:paraId="4DDDF87F" w14:textId="77777777">
      <w:pPr>
        <w:spacing w:after="0"/>
        <w:rPr>
          <w:rFonts w:ascii="Arial" w:hAnsi="Arial" w:cs="Arial"/>
        </w:rPr>
      </w:pPr>
    </w:p>
    <w:p w:rsidRPr="00EB7849" w:rsidR="00D471D8" w:rsidP="00D471D8" w:rsidRDefault="00D471D8" w14:paraId="57930AE9" w14:textId="1436B6C9">
      <w:pPr>
        <w:spacing w:after="0"/>
        <w:rPr>
          <w:rFonts w:ascii="Arial" w:hAnsi="Arial" w:cs="Arial"/>
        </w:rPr>
      </w:pPr>
      <w:r w:rsidRPr="00EB7849">
        <w:rPr>
          <w:rFonts w:ascii="Arial" w:hAnsi="Arial" w:cs="Arial"/>
        </w:rPr>
        <w:t xml:space="preserve">Please refer to the </w:t>
      </w:r>
      <w:hyperlink w:history="1" r:id="rId18">
        <w:r w:rsidRPr="008F0941">
          <w:rPr>
            <w:rStyle w:val="Hyperlink"/>
            <w:rFonts w:ascii="Arial" w:hAnsi="Arial" w:cs="Arial"/>
            <w:u w:val="none"/>
          </w:rPr>
          <w:t>Achieving Sustainability guidance document</w:t>
        </w:r>
      </w:hyperlink>
      <w:r w:rsidRPr="00EB7849">
        <w:rPr>
          <w:rFonts w:ascii="Arial" w:hAnsi="Arial" w:cs="Arial"/>
          <w:color w:val="00AEEF" w:themeColor="text1"/>
        </w:rPr>
        <w:t xml:space="preserve"> </w:t>
      </w:r>
      <w:r w:rsidRPr="00EB7849">
        <w:rPr>
          <w:rFonts w:ascii="Arial" w:hAnsi="Arial" w:cs="Arial"/>
        </w:rPr>
        <w:t xml:space="preserve">for details of the evidence required for each criteria at the Gold Award assessment. </w:t>
      </w:r>
      <w:r>
        <w:rPr>
          <w:rFonts w:ascii="Arial" w:hAnsi="Arial" w:cs="Arial"/>
        </w:rPr>
        <w:t xml:space="preserve">This self-assessment tool is designed to support you to decide if you are ready for a </w:t>
      </w:r>
      <w:proofErr w:type="gramStart"/>
      <w:r>
        <w:rPr>
          <w:rFonts w:ascii="Arial" w:hAnsi="Arial" w:cs="Arial"/>
        </w:rPr>
        <w:t>Gold</w:t>
      </w:r>
      <w:proofErr w:type="gramEnd"/>
      <w:r>
        <w:rPr>
          <w:rFonts w:ascii="Arial" w:hAnsi="Arial" w:cs="Arial"/>
        </w:rPr>
        <w:t xml:space="preserve"> assessment. </w:t>
      </w:r>
      <w:r w:rsidRPr="00EB7849">
        <w:rPr>
          <w:rFonts w:ascii="Arial" w:hAnsi="Arial" w:cs="Arial"/>
        </w:rPr>
        <w:t xml:space="preserve">Please work through the checklist </w:t>
      </w:r>
      <w:r>
        <w:rPr>
          <w:rFonts w:ascii="Arial" w:hAnsi="Arial" w:cs="Arial"/>
        </w:rPr>
        <w:t xml:space="preserve">below </w:t>
      </w:r>
      <w:r w:rsidRPr="00EB7849">
        <w:rPr>
          <w:rFonts w:ascii="Arial" w:hAnsi="Arial" w:cs="Arial"/>
        </w:rPr>
        <w:t xml:space="preserve">deciding if you feel each </w:t>
      </w:r>
      <w:proofErr w:type="gramStart"/>
      <w:r w:rsidRPr="00EB7849">
        <w:rPr>
          <w:rFonts w:ascii="Arial" w:hAnsi="Arial" w:cs="Arial"/>
        </w:rPr>
        <w:t>criteria</w:t>
      </w:r>
      <w:proofErr w:type="gramEnd"/>
      <w:r w:rsidRPr="00EB7849">
        <w:rPr>
          <w:rFonts w:ascii="Arial" w:hAnsi="Arial" w:cs="Arial"/>
        </w:rPr>
        <w:t xml:space="preserve"> is met. Only tick ‘met’ when you believe that all the evidence required is available. Once you have completed the checklist and all standards appear to be met, please </w:t>
      </w:r>
      <w:r>
        <w:rPr>
          <w:rFonts w:ascii="Arial" w:hAnsi="Arial" w:cs="Arial"/>
        </w:rPr>
        <w:t xml:space="preserve">email it to </w:t>
      </w:r>
      <w:hyperlink w:history="1" r:id="rId19">
        <w:r w:rsidRPr="008F0941">
          <w:rPr>
            <w:rStyle w:val="Hyperlink"/>
            <w:rFonts w:ascii="Arial" w:hAnsi="Arial" w:cs="Arial"/>
            <w:u w:val="none"/>
          </w:rPr>
          <w:t>bfi@unicef.org.uk</w:t>
        </w:r>
      </w:hyperlink>
      <w:r>
        <w:rPr>
          <w:rFonts w:ascii="Arial" w:hAnsi="Arial" w:cs="Arial"/>
        </w:rPr>
        <w:t xml:space="preserve"> </w:t>
      </w:r>
      <w:r w:rsidRPr="00EB7849">
        <w:rPr>
          <w:rFonts w:ascii="Arial" w:hAnsi="Arial" w:cs="Arial"/>
        </w:rPr>
        <w:t>so we can decide on a Gold assessment date with you.</w:t>
      </w:r>
    </w:p>
    <w:p w:rsidRPr="00EB7849" w:rsidR="00D471D8" w:rsidP="00D471D8" w:rsidRDefault="00D471D8" w14:paraId="3F166044" w14:textId="77777777">
      <w:pPr>
        <w:jc w:val="both"/>
        <w:rPr>
          <w:rFonts w:ascii="Arial" w:hAnsi="Arial" w:cs="Arial"/>
        </w:rPr>
      </w:pPr>
    </w:p>
    <w:p w:rsidRPr="00EB7849" w:rsidR="00D471D8" w:rsidP="00D471D8" w:rsidRDefault="00D471D8" w14:paraId="5877DF74" w14:textId="77777777">
      <w:pPr>
        <w:jc w:val="both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b/>
          <w:color w:val="00B0F0"/>
          <w:sz w:val="28"/>
          <w:szCs w:val="28"/>
        </w:rPr>
        <w:t>University</w:t>
      </w:r>
      <w:r w:rsidRPr="00EB7849">
        <w:rPr>
          <w:rFonts w:ascii="Arial" w:hAnsi="Arial" w:cs="Arial"/>
          <w:b/>
          <w:color w:val="00B0F0"/>
          <w:sz w:val="28"/>
          <w:szCs w:val="28"/>
        </w:rPr>
        <w:t xml:space="preserve"> details</w:t>
      </w:r>
    </w:p>
    <w:tbl>
      <w:tblPr>
        <w:tblW w:w="1360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07"/>
        <w:gridCol w:w="10801"/>
      </w:tblGrid>
      <w:tr w:rsidRPr="00EB7849" w:rsidR="00D471D8" w:rsidTr="00BD5D5B" w14:paraId="2C340A4F" w14:textId="77777777">
        <w:trPr>
          <w:trHeight w:val="527"/>
        </w:trPr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Pr="00EB7849" w:rsidR="00D471D8" w:rsidP="00BD5D5B" w:rsidRDefault="00D471D8" w14:paraId="09C43B50" w14:textId="77777777">
            <w:pPr>
              <w:spacing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</w:rPr>
              <w:t>University name</w:t>
            </w:r>
          </w:p>
        </w:tc>
        <w:tc>
          <w:tcPr>
            <w:tcW w:w="10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849" w:rsidR="00D471D8" w:rsidP="00BD5D5B" w:rsidRDefault="00D471D8" w14:paraId="48241B31" w14:textId="77777777">
            <w:pPr>
              <w:spacing w:before="120"/>
              <w:rPr>
                <w:rFonts w:ascii="Arial" w:hAnsi="Arial" w:cs="Arial"/>
              </w:rPr>
            </w:pPr>
          </w:p>
        </w:tc>
      </w:tr>
      <w:tr w:rsidRPr="00EB7849" w:rsidR="00D471D8" w:rsidTr="00BD5D5B" w14:paraId="3451C8F6" w14:textId="77777777">
        <w:trPr>
          <w:trHeight w:val="952"/>
        </w:trPr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Pr="00EB7849" w:rsidR="00D471D8" w:rsidP="00BD5D5B" w:rsidRDefault="00D471D8" w14:paraId="637C3491" w14:textId="77777777">
            <w:pPr>
              <w:spacing w:line="280" w:lineRule="atLeast"/>
              <w:rPr>
                <w:rFonts w:ascii="Arial" w:hAnsi="Arial" w:cs="Arial"/>
              </w:rPr>
            </w:pPr>
            <w:r w:rsidRPr="00EB7849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ontact name, email &amp; telephone</w:t>
            </w:r>
          </w:p>
        </w:tc>
        <w:tc>
          <w:tcPr>
            <w:tcW w:w="10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849" w:rsidR="00D471D8" w:rsidP="00BD5D5B" w:rsidRDefault="00D471D8" w14:paraId="2EF97D89" w14:textId="77777777">
            <w:pPr>
              <w:spacing w:before="120"/>
              <w:rPr>
                <w:rFonts w:ascii="Arial" w:hAnsi="Arial" w:cs="Arial"/>
              </w:rPr>
            </w:pPr>
          </w:p>
        </w:tc>
      </w:tr>
      <w:tr w:rsidRPr="00EB7849" w:rsidR="00D471D8" w:rsidTr="00BD5D5B" w14:paraId="48152C30" w14:textId="77777777">
        <w:trPr>
          <w:trHeight w:val="416"/>
        </w:trPr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Pr="00EB7849" w:rsidR="00D471D8" w:rsidP="00BD5D5B" w:rsidRDefault="00D471D8" w14:paraId="40975730" w14:textId="77777777">
            <w:pPr>
              <w:spacing w:line="280" w:lineRule="atLeast"/>
              <w:rPr>
                <w:rFonts w:ascii="Arial" w:hAnsi="Arial" w:cs="Arial"/>
                <w:b/>
              </w:rPr>
            </w:pPr>
            <w:r w:rsidRPr="00EB7849">
              <w:rPr>
                <w:rFonts w:ascii="Arial" w:hAnsi="Arial" w:cs="Arial"/>
                <w:b/>
                <w:color w:val="000000"/>
              </w:rPr>
              <w:t>Re-assessment date</w:t>
            </w:r>
          </w:p>
        </w:tc>
        <w:tc>
          <w:tcPr>
            <w:tcW w:w="10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849" w:rsidR="00D471D8" w:rsidP="00BD5D5B" w:rsidRDefault="00D471D8" w14:paraId="08F8B3C4" w14:textId="77777777">
            <w:pPr>
              <w:spacing w:before="120"/>
              <w:rPr>
                <w:rFonts w:ascii="Arial" w:hAnsi="Arial" w:cs="Arial"/>
              </w:rPr>
            </w:pPr>
          </w:p>
        </w:tc>
      </w:tr>
      <w:tr w:rsidRPr="00EB7849" w:rsidR="00D471D8" w:rsidTr="00BD5D5B" w14:paraId="3BB20E15" w14:textId="77777777">
        <w:trPr>
          <w:trHeight w:val="416"/>
        </w:trPr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EB7849" w:rsidR="00D471D8" w:rsidP="00BD5D5B" w:rsidRDefault="00D471D8" w14:paraId="6F4CF9F0" w14:textId="77777777">
            <w:pPr>
              <w:spacing w:line="280" w:lineRule="atLeas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Please indicate when you would be ready to have a 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>Gold</w:t>
            </w:r>
            <w:proofErr w:type="gramEnd"/>
            <w:r>
              <w:rPr>
                <w:rFonts w:ascii="Arial" w:hAnsi="Arial" w:cs="Arial"/>
                <w:b/>
                <w:color w:val="000000"/>
              </w:rPr>
              <w:t xml:space="preserve"> assessment (e.g. month)</w:t>
            </w:r>
          </w:p>
        </w:tc>
        <w:tc>
          <w:tcPr>
            <w:tcW w:w="10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849" w:rsidR="00D471D8" w:rsidP="00BD5D5B" w:rsidRDefault="00D471D8" w14:paraId="771D577B" w14:textId="77777777">
            <w:pPr>
              <w:spacing w:before="120"/>
              <w:rPr>
                <w:rFonts w:ascii="Arial" w:hAnsi="Arial" w:cs="Arial"/>
              </w:rPr>
            </w:pPr>
          </w:p>
        </w:tc>
      </w:tr>
    </w:tbl>
    <w:p w:rsidRPr="00EB7849" w:rsidR="00D471D8" w:rsidP="00D471D8" w:rsidRDefault="00D471D8" w14:paraId="38D313F8" w14:textId="77777777">
      <w:pPr>
        <w:spacing w:line="280" w:lineRule="exact"/>
        <w:jc w:val="both"/>
        <w:rPr>
          <w:rFonts w:ascii="Arial" w:hAnsi="Arial" w:cs="Arial"/>
        </w:rPr>
      </w:pPr>
    </w:p>
    <w:p w:rsidRPr="00EB7849" w:rsidR="00D471D8" w:rsidP="00D471D8" w:rsidRDefault="00D471D8" w14:paraId="14B1F0DB" w14:textId="77777777">
      <w:pPr>
        <w:rPr>
          <w:rFonts w:ascii="Arial" w:hAnsi="Arial" w:cs="Arial"/>
        </w:rPr>
      </w:pPr>
      <w:r w:rsidRPr="00EB7849">
        <w:rPr>
          <w:rFonts w:ascii="Arial" w:hAnsi="Arial" w:cs="Arial"/>
        </w:rPr>
        <w:br w:type="page"/>
      </w:r>
    </w:p>
    <w:tbl>
      <w:tblPr>
        <w:tblStyle w:val="TableGrid"/>
        <w:tblW w:w="13745" w:type="dxa"/>
        <w:tblInd w:w="0" w:type="dxa"/>
        <w:tblLook w:val="04A0" w:firstRow="1" w:lastRow="0" w:firstColumn="1" w:lastColumn="0" w:noHBand="0" w:noVBand="1"/>
      </w:tblPr>
      <w:tblGrid>
        <w:gridCol w:w="7366"/>
        <w:gridCol w:w="1560"/>
        <w:gridCol w:w="4819"/>
      </w:tblGrid>
      <w:tr w:rsidRPr="00EB7849" w:rsidR="00D471D8" w:rsidTr="00BD5D5B" w14:paraId="641DBB0B" w14:textId="77777777"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EEF" w:themeFill="text1"/>
            <w:vAlign w:val="center"/>
            <w:hideMark/>
          </w:tcPr>
          <w:p w:rsidRPr="008C569E" w:rsidR="00D471D8" w:rsidP="00BD5D5B" w:rsidRDefault="00D471D8" w14:paraId="0971BA48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Themes, Standards and criteria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EEF" w:themeFill="text1"/>
            <w:vAlign w:val="center"/>
            <w:hideMark/>
          </w:tcPr>
          <w:p w:rsidRPr="008C569E" w:rsidR="00D471D8" w:rsidP="00BD5D5B" w:rsidRDefault="00D471D8" w14:paraId="6B0422E3" w14:textId="77777777">
            <w:pPr>
              <w:rPr>
                <w:rFonts w:ascii="Arial" w:hAnsi="Arial" w:cs="Arial"/>
                <w:b/>
              </w:rPr>
            </w:pPr>
            <w:r w:rsidRPr="008C569E">
              <w:rPr>
                <w:rFonts w:ascii="Arial" w:hAnsi="Arial" w:cs="Arial"/>
                <w:b/>
              </w:rPr>
              <w:t>Met / partially met / not met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EEF" w:themeFill="text1"/>
            <w:vAlign w:val="center"/>
            <w:hideMark/>
          </w:tcPr>
          <w:p w:rsidRPr="008C569E" w:rsidR="00D471D8" w:rsidP="00BD5D5B" w:rsidRDefault="00D471D8" w14:paraId="18BB4A4A" w14:textId="77777777">
            <w:pPr>
              <w:rPr>
                <w:rFonts w:ascii="Arial" w:hAnsi="Arial" w:cs="Arial"/>
                <w:b/>
              </w:rPr>
            </w:pPr>
            <w:r w:rsidRPr="008C569E">
              <w:rPr>
                <w:rFonts w:ascii="Arial" w:hAnsi="Arial" w:cs="Arial"/>
                <w:b/>
              </w:rPr>
              <w:t>Action required</w:t>
            </w:r>
          </w:p>
        </w:tc>
      </w:tr>
      <w:tr w:rsidRPr="00EB7849" w:rsidR="00D471D8" w:rsidTr="00BD5D5B" w14:paraId="2BEDDFAE" w14:textId="77777777">
        <w:trPr>
          <w:trHeight w:val="567"/>
        </w:trPr>
        <w:tc>
          <w:tcPr>
            <w:tcW w:w="13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 w:themeFill="accent1"/>
            <w:vAlign w:val="center"/>
            <w:hideMark/>
          </w:tcPr>
          <w:p w:rsidRPr="00EB7849" w:rsidR="00D471D8" w:rsidP="00BD5D5B" w:rsidRDefault="00D471D8" w14:paraId="639D7DBE" w14:textId="77777777">
            <w:pPr>
              <w:rPr>
                <w:rFonts w:ascii="Arial" w:hAnsi="Arial" w:cs="Arial"/>
              </w:rPr>
            </w:pPr>
            <w:r w:rsidRPr="00EB7849">
              <w:rPr>
                <w:rFonts w:ascii="Arial" w:hAnsi="Arial" w:cs="Arial"/>
                <w:b/>
                <w:color w:val="00AEEF" w:themeColor="text1"/>
              </w:rPr>
              <w:t>Theme 1: Leadership</w:t>
            </w:r>
          </w:p>
        </w:tc>
      </w:tr>
      <w:tr w:rsidRPr="00EB7849" w:rsidR="00D471D8" w:rsidTr="00BD5D5B" w14:paraId="2672BB81" w14:textId="77777777">
        <w:trPr>
          <w:trHeight w:val="875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5354B" w:rsidR="00D471D8" w:rsidP="00BD5D5B" w:rsidRDefault="00D471D8" w14:paraId="5FAAE123" w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FF0000"/>
              </w:rPr>
            </w:pPr>
            <w:r w:rsidRPr="00EB7849">
              <w:rPr>
                <w:rFonts w:ascii="Arial" w:hAnsi="Arial" w:cs="Arial"/>
              </w:rPr>
              <w:t xml:space="preserve">There is a named Baby Friendly </w:t>
            </w:r>
            <w:r>
              <w:rPr>
                <w:rFonts w:ascii="Arial" w:hAnsi="Arial" w:cs="Arial"/>
              </w:rPr>
              <w:t xml:space="preserve">project </w:t>
            </w:r>
            <w:r w:rsidRPr="00EB7849">
              <w:rPr>
                <w:rFonts w:ascii="Arial" w:hAnsi="Arial" w:cs="Arial"/>
              </w:rPr>
              <w:t>lead</w:t>
            </w:r>
            <w:r>
              <w:rPr>
                <w:rFonts w:ascii="Arial" w:hAnsi="Arial" w:cs="Arial"/>
              </w:rPr>
              <w:t xml:space="preserve"> lecturer</w:t>
            </w:r>
            <w:r w:rsidRPr="00EB7849">
              <w:rPr>
                <w:rFonts w:ascii="Arial" w:hAnsi="Arial" w:cs="Arial"/>
              </w:rPr>
              <w:t xml:space="preserve">/team with sufficient knowledge, skills and hours to meet their objectives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398BEE22" w14:textId="77777777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483B4FD7" w14:textId="77777777">
            <w:pPr>
              <w:rPr>
                <w:rFonts w:ascii="Arial" w:hAnsi="Arial" w:cs="Arial"/>
              </w:rPr>
            </w:pPr>
          </w:p>
        </w:tc>
      </w:tr>
      <w:tr w:rsidRPr="00EB7849" w:rsidR="00D471D8" w:rsidTr="00BD5D5B" w14:paraId="355A75C7" w14:textId="77777777">
        <w:trPr>
          <w:trHeight w:val="690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57BC8" w:rsidR="00D471D8" w:rsidP="00BD5D5B" w:rsidRDefault="00D471D8" w14:paraId="1A9019E2" w14:textId="77777777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color w:val="FF0000"/>
              </w:rPr>
            </w:pPr>
            <w:r w:rsidRPr="00357BC8">
              <w:rPr>
                <w:rFonts w:ascii="Arial" w:hAnsi="Arial" w:cs="Arial"/>
                <w:sz w:val="18"/>
                <w:szCs w:val="18"/>
              </w:rPr>
              <w:t xml:space="preserve">Baby Friendly </w:t>
            </w:r>
            <w:r>
              <w:rPr>
                <w:rFonts w:ascii="Arial" w:hAnsi="Arial" w:cs="Arial"/>
                <w:sz w:val="18"/>
                <w:szCs w:val="18"/>
              </w:rPr>
              <w:t>education wo</w:t>
            </w:r>
            <w:r w:rsidRPr="00357BC8">
              <w:rPr>
                <w:rFonts w:ascii="Arial" w:hAnsi="Arial" w:cs="Arial"/>
                <w:sz w:val="18"/>
                <w:szCs w:val="18"/>
              </w:rPr>
              <w:t xml:space="preserve">uld be maintained if the current lead was no longer in post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253DBAA9" w14:textId="77777777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4C2EAAC7" w14:textId="77777777">
            <w:pPr>
              <w:rPr>
                <w:rFonts w:ascii="Arial" w:hAnsi="Arial" w:cs="Arial"/>
              </w:rPr>
            </w:pPr>
          </w:p>
        </w:tc>
      </w:tr>
      <w:tr w:rsidRPr="00EB7849" w:rsidR="00D471D8" w:rsidTr="00BD5D5B" w14:paraId="3ACDB618" w14:textId="77777777">
        <w:trPr>
          <w:trHeight w:val="692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57BC8" w:rsidR="00D471D8" w:rsidP="00BD5D5B" w:rsidRDefault="00D471D8" w14:paraId="6A6512D4" w14:textId="77777777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color w:val="FF0000"/>
              </w:rPr>
            </w:pPr>
            <w:r w:rsidRPr="00357BC8">
              <w:rPr>
                <w:rFonts w:ascii="Arial" w:hAnsi="Arial" w:cs="Arial"/>
                <w:sz w:val="18"/>
                <w:szCs w:val="18"/>
              </w:rPr>
              <w:t>The role is achievable within routinely worked hours without the need for routine overtime</w:t>
            </w:r>
            <w:r>
              <w:rPr>
                <w:rFonts w:ascii="Arial" w:hAnsi="Arial" w:cs="Arial"/>
                <w:sz w:val="18"/>
                <w:szCs w:val="18"/>
              </w:rPr>
              <w:t xml:space="preserve"> – paid or </w:t>
            </w:r>
            <w:r w:rsidRPr="00357BC8">
              <w:rPr>
                <w:rFonts w:ascii="Arial" w:hAnsi="Arial" w:cs="Arial"/>
                <w:sz w:val="18"/>
                <w:szCs w:val="18"/>
              </w:rPr>
              <w:t>unpaid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4290506B" w14:textId="77777777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3569E6F3" w14:textId="77777777">
            <w:pPr>
              <w:rPr>
                <w:rFonts w:ascii="Arial" w:hAnsi="Arial" w:cs="Arial"/>
              </w:rPr>
            </w:pPr>
          </w:p>
        </w:tc>
      </w:tr>
      <w:tr w:rsidRPr="00EB7849" w:rsidR="00D471D8" w:rsidTr="00BD5D5B" w14:paraId="65AC52AF" w14:textId="77777777">
        <w:trPr>
          <w:trHeight w:val="692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57BC8" w:rsidR="00D471D8" w:rsidP="00BD5D5B" w:rsidRDefault="00D471D8" w14:paraId="00CF8AF1" w14:textId="77777777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357BC8">
              <w:rPr>
                <w:rFonts w:ascii="Arial" w:hAnsi="Arial" w:cs="Arial"/>
                <w:sz w:val="18"/>
                <w:szCs w:val="18"/>
              </w:rPr>
              <w:t>Succession planning has been considered.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3511F952" w14:textId="77777777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0D969A5B" w14:textId="77777777">
            <w:pPr>
              <w:rPr>
                <w:rFonts w:ascii="Arial" w:hAnsi="Arial" w:cs="Arial"/>
              </w:rPr>
            </w:pPr>
          </w:p>
        </w:tc>
      </w:tr>
      <w:tr w:rsidRPr="00EB7849" w:rsidR="00D471D8" w:rsidTr="00BD5D5B" w14:paraId="6BC96F19" w14:textId="77777777">
        <w:trPr>
          <w:trHeight w:val="873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E60E7" w:rsidR="00D471D8" w:rsidP="00BD5D5B" w:rsidRDefault="00D471D8" w14:paraId="1EECFFEC" w14:textId="6188F41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FF0000"/>
              </w:rPr>
            </w:pPr>
            <w:r w:rsidRPr="00EB7849">
              <w:rPr>
                <w:rFonts w:ascii="Arial" w:hAnsi="Arial" w:cs="Arial"/>
              </w:rPr>
              <w:t xml:space="preserve">There is a mechanism for the Baby Friendly </w:t>
            </w:r>
            <w:r>
              <w:rPr>
                <w:rFonts w:ascii="Arial" w:hAnsi="Arial" w:cs="Arial"/>
              </w:rPr>
              <w:t xml:space="preserve">project </w:t>
            </w:r>
            <w:proofErr w:type="gramStart"/>
            <w:r>
              <w:rPr>
                <w:rFonts w:ascii="Arial" w:hAnsi="Arial" w:cs="Arial"/>
              </w:rPr>
              <w:t>lead</w:t>
            </w:r>
            <w:proofErr w:type="gramEnd"/>
            <w:r>
              <w:rPr>
                <w:rFonts w:ascii="Arial" w:hAnsi="Arial" w:cs="Arial"/>
              </w:rPr>
              <w:t xml:space="preserve"> lecturer </w:t>
            </w:r>
            <w:r w:rsidRPr="00EB7849">
              <w:rPr>
                <w:rFonts w:ascii="Arial" w:hAnsi="Arial" w:cs="Arial"/>
              </w:rPr>
              <w:t>/</w:t>
            </w:r>
            <w:r w:rsidR="001C279D">
              <w:rPr>
                <w:rFonts w:ascii="Arial" w:hAnsi="Arial" w:cs="Arial"/>
              </w:rPr>
              <w:t xml:space="preserve"> </w:t>
            </w:r>
            <w:r w:rsidRPr="00EB7849">
              <w:rPr>
                <w:rFonts w:ascii="Arial" w:hAnsi="Arial" w:cs="Arial"/>
              </w:rPr>
              <w:t xml:space="preserve">team to remain </w:t>
            </w:r>
            <w:proofErr w:type="gramStart"/>
            <w:r w:rsidRPr="00EB7849">
              <w:rPr>
                <w:rFonts w:ascii="Arial" w:hAnsi="Arial" w:cs="Arial"/>
              </w:rPr>
              <w:t>up-to-date</w:t>
            </w:r>
            <w:proofErr w:type="gramEnd"/>
            <w:r w:rsidRPr="00EB7849">
              <w:rPr>
                <w:rFonts w:ascii="Arial" w:hAnsi="Arial" w:cs="Arial"/>
              </w:rPr>
              <w:t xml:space="preserve"> with their education and skills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0522B197" w14:textId="77777777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1F03B1D1" w14:textId="77777777">
            <w:pPr>
              <w:rPr>
                <w:rFonts w:ascii="Arial" w:hAnsi="Arial" w:cs="Arial"/>
              </w:rPr>
            </w:pPr>
          </w:p>
        </w:tc>
      </w:tr>
      <w:tr w:rsidRPr="00EB7849" w:rsidR="00D471D8" w:rsidTr="00BD5D5B" w14:paraId="2120A602" w14:textId="77777777">
        <w:trPr>
          <w:trHeight w:val="692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57BC8" w:rsidR="00D471D8" w:rsidP="00BD5D5B" w:rsidRDefault="00D471D8" w14:paraId="29B7F98F" w14:textId="7777777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357BC8">
              <w:rPr>
                <w:rFonts w:ascii="Arial" w:hAnsi="Arial" w:cs="Arial"/>
                <w:sz w:val="18"/>
                <w:szCs w:val="18"/>
              </w:rPr>
              <w:t>The lead/team are enabled to atten</w:t>
            </w:r>
            <w:r>
              <w:rPr>
                <w:rFonts w:ascii="Arial" w:hAnsi="Arial" w:cs="Arial"/>
                <w:sz w:val="18"/>
                <w:szCs w:val="18"/>
              </w:rPr>
              <w:t>d NIFN meetings, Baby Friendly Annual C</w:t>
            </w:r>
            <w:r w:rsidRPr="00357BC8">
              <w:rPr>
                <w:rFonts w:ascii="Arial" w:hAnsi="Arial" w:cs="Arial"/>
                <w:sz w:val="18"/>
                <w:szCs w:val="18"/>
              </w:rPr>
              <w:t>onference etc.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11EDB6F2" w14:textId="77777777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67902D24" w14:textId="77777777">
            <w:pPr>
              <w:rPr>
                <w:rFonts w:ascii="Arial" w:hAnsi="Arial" w:cs="Arial"/>
              </w:rPr>
            </w:pPr>
          </w:p>
        </w:tc>
      </w:tr>
      <w:tr w:rsidRPr="00EB7849" w:rsidR="00D471D8" w:rsidTr="00BD5D5B" w14:paraId="2210EBCC" w14:textId="77777777">
        <w:trPr>
          <w:trHeight w:val="873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B084F" w:rsidR="00D471D8" w:rsidP="00BD5D5B" w:rsidRDefault="00D471D8" w14:paraId="7C8D4BBA" w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B7849">
              <w:rPr>
                <w:rFonts w:ascii="Arial" w:hAnsi="Arial" w:cs="Arial"/>
              </w:rPr>
              <w:t xml:space="preserve">A Baby Friendly Guardian with sufficient seniority and engagement is in post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539F16D4" w14:textId="77777777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193BB163" w14:textId="77777777">
            <w:pPr>
              <w:rPr>
                <w:rFonts w:ascii="Arial" w:hAnsi="Arial" w:cs="Arial"/>
              </w:rPr>
            </w:pPr>
          </w:p>
        </w:tc>
      </w:tr>
      <w:tr w:rsidRPr="00EB7849" w:rsidR="00D471D8" w:rsidTr="00BD5D5B" w14:paraId="36105BEF" w14:textId="77777777">
        <w:trPr>
          <w:trHeight w:val="692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57BC8" w:rsidR="00D471D8" w:rsidP="00BD5D5B" w:rsidRDefault="00D471D8" w14:paraId="7E32B9DC" w14:textId="5E69AEE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357BC8">
              <w:rPr>
                <w:rFonts w:ascii="Arial" w:hAnsi="Arial" w:cs="Arial"/>
                <w:sz w:val="18"/>
                <w:szCs w:val="18"/>
              </w:rPr>
              <w:t xml:space="preserve">The Guardian </w:t>
            </w:r>
            <w:r>
              <w:rPr>
                <w:rFonts w:ascii="Arial" w:hAnsi="Arial" w:cs="Arial"/>
                <w:sz w:val="18"/>
                <w:szCs w:val="18"/>
              </w:rPr>
              <w:t xml:space="preserve">is </w:t>
            </w:r>
            <w:r w:rsidRPr="00357BC8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>high</w:t>
            </w:r>
            <w:r w:rsidR="001C279D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level member of staff with faculty influence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7B113B6F" w14:textId="77777777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5F21FDBE" w14:textId="77777777">
            <w:pPr>
              <w:rPr>
                <w:rFonts w:ascii="Arial" w:hAnsi="Arial" w:cs="Arial"/>
              </w:rPr>
            </w:pPr>
          </w:p>
        </w:tc>
      </w:tr>
      <w:tr w:rsidRPr="00EB7849" w:rsidR="00D471D8" w:rsidTr="00BD5D5B" w14:paraId="02B32B0F" w14:textId="77777777">
        <w:trPr>
          <w:trHeight w:val="692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57BC8" w:rsidR="00D471D8" w:rsidP="00BD5D5B" w:rsidRDefault="00D471D8" w14:paraId="2CA3A79B" w14:textId="7777777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357BC8">
              <w:rPr>
                <w:rFonts w:ascii="Arial" w:hAnsi="Arial" w:cs="Arial"/>
                <w:sz w:val="18"/>
                <w:szCs w:val="18"/>
              </w:rPr>
              <w:t xml:space="preserve">The Guardian can demonstrate engagement via examples of where they have been able to influence decisions or </w:t>
            </w:r>
            <w:r>
              <w:rPr>
                <w:rFonts w:ascii="Arial" w:hAnsi="Arial" w:cs="Arial"/>
                <w:sz w:val="18"/>
                <w:szCs w:val="18"/>
              </w:rPr>
              <w:t>actions in the university</w:t>
            </w:r>
            <w:r w:rsidRPr="00357BC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1D61BF9A" w14:textId="77777777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4A0025B3" w14:textId="77777777">
            <w:pPr>
              <w:rPr>
                <w:rFonts w:ascii="Arial" w:hAnsi="Arial" w:cs="Arial"/>
              </w:rPr>
            </w:pPr>
          </w:p>
        </w:tc>
      </w:tr>
      <w:tr w:rsidRPr="00EB7849" w:rsidR="00D471D8" w:rsidTr="00BD5D5B" w14:paraId="725A8C2D" w14:textId="77777777">
        <w:trPr>
          <w:trHeight w:val="873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57BC8" w:rsidR="00D471D8" w:rsidP="00BD5D5B" w:rsidRDefault="00D471D8" w14:paraId="2E87888F" w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B7849">
              <w:rPr>
                <w:rFonts w:ascii="Arial" w:hAnsi="Arial" w:cs="Arial"/>
              </w:rPr>
              <w:lastRenderedPageBreak/>
              <w:t xml:space="preserve">The leadership structures support proportionate responsibility and accountability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208EB2F1" w14:textId="77777777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1D737BA1" w14:textId="77777777">
            <w:pPr>
              <w:rPr>
                <w:rFonts w:ascii="Arial" w:hAnsi="Arial" w:cs="Arial"/>
              </w:rPr>
            </w:pPr>
          </w:p>
        </w:tc>
      </w:tr>
      <w:tr w:rsidRPr="00EB7849" w:rsidR="00D471D8" w:rsidTr="00BD5D5B" w14:paraId="06D87FA2" w14:textId="77777777">
        <w:trPr>
          <w:trHeight w:val="692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57BC8" w:rsidR="00D471D8" w:rsidP="00BD5D5B" w:rsidRDefault="00D471D8" w14:paraId="16C09F80" w14:textId="7777777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357BC8">
              <w:rPr>
                <w:rFonts w:ascii="Arial" w:hAnsi="Arial" w:cs="Arial"/>
                <w:sz w:val="18"/>
                <w:szCs w:val="18"/>
              </w:rPr>
              <w:t>There is a formal leadership structure such as a strategy group or similar</w:t>
            </w:r>
            <w:r>
              <w:rPr>
                <w:rFonts w:ascii="Arial" w:hAnsi="Arial" w:cs="Arial"/>
                <w:sz w:val="18"/>
                <w:szCs w:val="18"/>
              </w:rPr>
              <w:t>, or Baby Friendly is a formal agenda item of Department meetings and the Programme Committee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76B39C6E" w14:textId="77777777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63852B3C" w14:textId="77777777">
            <w:pPr>
              <w:rPr>
                <w:rFonts w:ascii="Arial" w:hAnsi="Arial" w:cs="Arial"/>
              </w:rPr>
            </w:pPr>
          </w:p>
        </w:tc>
      </w:tr>
      <w:tr w:rsidRPr="00EB7849" w:rsidR="00D471D8" w:rsidTr="00BD5D5B" w14:paraId="580DB30D" w14:textId="77777777">
        <w:trPr>
          <w:trHeight w:val="692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57BC8" w:rsidR="00D471D8" w:rsidP="00BD5D5B" w:rsidRDefault="00D471D8" w14:paraId="3AA50D5E" w14:textId="7777777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357BC8">
              <w:rPr>
                <w:rFonts w:ascii="Arial" w:hAnsi="Arial" w:cs="Arial"/>
                <w:sz w:val="18"/>
                <w:szCs w:val="18"/>
              </w:rPr>
              <w:t xml:space="preserve">This group receives reports related to audit </w:t>
            </w:r>
            <w:r>
              <w:rPr>
                <w:rFonts w:ascii="Arial" w:hAnsi="Arial" w:cs="Arial"/>
                <w:sz w:val="18"/>
                <w:szCs w:val="18"/>
              </w:rPr>
              <w:t xml:space="preserve">and assessment </w:t>
            </w:r>
            <w:r w:rsidRPr="00357BC8">
              <w:rPr>
                <w:rFonts w:ascii="Arial" w:hAnsi="Arial" w:cs="Arial"/>
                <w:sz w:val="18"/>
                <w:szCs w:val="18"/>
              </w:rPr>
              <w:t>results</w:t>
            </w:r>
            <w:r>
              <w:rPr>
                <w:rFonts w:ascii="Arial" w:hAnsi="Arial" w:cs="Arial"/>
                <w:sz w:val="18"/>
                <w:szCs w:val="18"/>
              </w:rPr>
              <w:t>, evaluations etc</w:t>
            </w:r>
            <w:r w:rsidRPr="00357BC8">
              <w:rPr>
                <w:rFonts w:ascii="Arial" w:hAnsi="Arial" w:cs="Arial"/>
                <w:sz w:val="18"/>
                <w:szCs w:val="18"/>
              </w:rPr>
              <w:t xml:space="preserve">, agrees actions and ensures these are delivered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68FEACBB" w14:textId="77777777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0D357D1E" w14:textId="77777777">
            <w:pPr>
              <w:rPr>
                <w:rFonts w:ascii="Arial" w:hAnsi="Arial" w:cs="Arial"/>
              </w:rPr>
            </w:pPr>
          </w:p>
        </w:tc>
      </w:tr>
      <w:tr w:rsidRPr="00EB7849" w:rsidR="00D471D8" w:rsidTr="00BD5D5B" w14:paraId="477DA0AD" w14:textId="77777777">
        <w:trPr>
          <w:trHeight w:val="692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57BC8" w:rsidR="00D471D8" w:rsidP="00BD5D5B" w:rsidRDefault="00D471D8" w14:paraId="209ADAAF" w14:textId="7777777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357BC8">
              <w:rPr>
                <w:rFonts w:ascii="Arial" w:hAnsi="Arial" w:cs="Arial"/>
                <w:sz w:val="18"/>
                <w:szCs w:val="18"/>
              </w:rPr>
              <w:t xml:space="preserve">All relevant </w:t>
            </w:r>
            <w:r>
              <w:rPr>
                <w:rFonts w:ascii="Arial" w:hAnsi="Arial" w:cs="Arial"/>
                <w:sz w:val="18"/>
                <w:szCs w:val="18"/>
              </w:rPr>
              <w:t>SLT members</w:t>
            </w:r>
            <w:r w:rsidRPr="00357BC8">
              <w:rPr>
                <w:rFonts w:ascii="Arial" w:hAnsi="Arial" w:cs="Arial"/>
                <w:sz w:val="18"/>
                <w:szCs w:val="18"/>
              </w:rPr>
              <w:t xml:space="preserve"> are engaged</w:t>
            </w:r>
            <w:r>
              <w:rPr>
                <w:rFonts w:ascii="Arial" w:hAnsi="Arial" w:cs="Arial"/>
                <w:sz w:val="18"/>
                <w:szCs w:val="18"/>
              </w:rPr>
              <w:t xml:space="preserve"> and aware of roles and responsibilities</w:t>
            </w:r>
            <w:r w:rsidRPr="00357BC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6FC420B2" w14:textId="77777777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5227448C" w14:textId="77777777">
            <w:pPr>
              <w:rPr>
                <w:rFonts w:ascii="Arial" w:hAnsi="Arial" w:cs="Arial"/>
              </w:rPr>
            </w:pPr>
          </w:p>
        </w:tc>
      </w:tr>
      <w:tr w:rsidRPr="00EB7849" w:rsidR="00D471D8" w:rsidTr="00BD5D5B" w14:paraId="00BE23EB" w14:textId="77777777">
        <w:trPr>
          <w:trHeight w:val="873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57BC8" w:rsidR="00D471D8" w:rsidP="00BD5D5B" w:rsidRDefault="00D471D8" w14:paraId="3989E351" w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B7849">
              <w:rPr>
                <w:rFonts w:ascii="Arial" w:hAnsi="Arial" w:cs="Arial"/>
              </w:rPr>
              <w:t>All relevant managers are educated to support the maintenance of the</w:t>
            </w:r>
            <w:r>
              <w:rPr>
                <w:rFonts w:ascii="Arial" w:hAnsi="Arial" w:cs="Arial"/>
              </w:rPr>
              <w:t xml:space="preserve"> standards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79E2656D" w14:textId="77777777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7D59FFFA" w14:textId="77777777">
            <w:pPr>
              <w:rPr>
                <w:rFonts w:ascii="Arial" w:hAnsi="Arial" w:cs="Arial"/>
              </w:rPr>
            </w:pPr>
          </w:p>
        </w:tc>
      </w:tr>
      <w:tr w:rsidRPr="00EB7849" w:rsidR="00D471D8" w:rsidTr="00BD5D5B" w14:paraId="7BB490A7" w14:textId="77777777">
        <w:trPr>
          <w:trHeight w:val="796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849" w:rsidR="00D471D8" w:rsidP="00BD5D5B" w:rsidRDefault="00D471D8" w14:paraId="197498DC" w14:textId="7777777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357BC8">
              <w:rPr>
                <w:rFonts w:ascii="Arial" w:hAnsi="Arial" w:cs="Arial"/>
                <w:sz w:val="18"/>
                <w:szCs w:val="18"/>
              </w:rPr>
              <w:t xml:space="preserve">All relevant </w:t>
            </w:r>
            <w:r>
              <w:rPr>
                <w:rFonts w:ascii="Arial" w:hAnsi="Arial" w:cs="Arial"/>
                <w:sz w:val="18"/>
                <w:szCs w:val="18"/>
              </w:rPr>
              <w:t>SLT members</w:t>
            </w:r>
            <w:r w:rsidRPr="00357BC8">
              <w:rPr>
                <w:rFonts w:ascii="Arial" w:hAnsi="Arial" w:cs="Arial"/>
                <w:sz w:val="18"/>
                <w:szCs w:val="18"/>
              </w:rPr>
              <w:t>, including the Guardian, have received specific training to enable them to understand Baby Friendly and the wider social and political context.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2918E307" w14:textId="77777777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3ACA3DE0" w14:textId="77777777">
            <w:pPr>
              <w:rPr>
                <w:rFonts w:ascii="Arial" w:hAnsi="Arial" w:cs="Arial"/>
              </w:rPr>
            </w:pPr>
          </w:p>
        </w:tc>
      </w:tr>
      <w:tr w:rsidRPr="00EB7849" w:rsidR="00D471D8" w:rsidTr="00BD5D5B" w14:paraId="7A007150" w14:textId="77777777">
        <w:trPr>
          <w:trHeight w:val="567"/>
        </w:trPr>
        <w:tc>
          <w:tcPr>
            <w:tcW w:w="13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 w:themeFill="accent1"/>
            <w:vAlign w:val="center"/>
            <w:hideMark/>
          </w:tcPr>
          <w:p w:rsidRPr="00EB7849" w:rsidR="00D471D8" w:rsidP="00BD5D5B" w:rsidRDefault="00D471D8" w14:paraId="591E49C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AEEF" w:themeColor="text1"/>
              </w:rPr>
              <w:t>Theme 2</w:t>
            </w:r>
            <w:r w:rsidRPr="00EB7849">
              <w:rPr>
                <w:rFonts w:ascii="Arial" w:hAnsi="Arial" w:cs="Arial"/>
                <w:b/>
                <w:color w:val="00AEEF" w:themeColor="text1"/>
              </w:rPr>
              <w:t>: Monitoring</w:t>
            </w:r>
          </w:p>
        </w:tc>
      </w:tr>
      <w:tr w:rsidRPr="00EB7849" w:rsidR="00D471D8" w:rsidTr="00BD5D5B" w14:paraId="2F781C7B" w14:textId="77777777">
        <w:trPr>
          <w:trHeight w:val="873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A0675" w:rsidR="00D471D8" w:rsidP="00BD5D5B" w:rsidRDefault="00D471D8" w14:paraId="7E080218" w14:textId="17688B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Pr="009A0675">
              <w:rPr>
                <w:rFonts w:ascii="Arial" w:hAnsi="Arial" w:cs="Arial"/>
              </w:rPr>
              <w:t xml:space="preserve">Baby Friendly audits are carried out regularly according to </w:t>
            </w:r>
            <w:r w:rsidR="00C72A93">
              <w:rPr>
                <w:rFonts w:ascii="Arial" w:hAnsi="Arial" w:cs="Arial"/>
              </w:rPr>
              <w:t>university</w:t>
            </w:r>
            <w:r w:rsidRPr="00EB7849" w:rsidR="00C72A93">
              <w:rPr>
                <w:rFonts w:ascii="Arial" w:hAnsi="Arial" w:cs="Arial"/>
              </w:rPr>
              <w:t xml:space="preserve"> </w:t>
            </w:r>
            <w:r w:rsidRPr="009A0675">
              <w:rPr>
                <w:rFonts w:ascii="Arial" w:hAnsi="Arial" w:cs="Arial"/>
              </w:rPr>
              <w:t xml:space="preserve">needs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144552A0" w14:textId="77777777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427F7A00" w14:textId="77777777">
            <w:pPr>
              <w:rPr>
                <w:rFonts w:ascii="Arial" w:hAnsi="Arial" w:cs="Arial"/>
              </w:rPr>
            </w:pPr>
          </w:p>
        </w:tc>
      </w:tr>
      <w:tr w:rsidRPr="00EB7849" w:rsidR="00D471D8" w:rsidTr="00BD5D5B" w14:paraId="7AA723A7" w14:textId="77777777">
        <w:trPr>
          <w:trHeight w:val="958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5246E" w:rsidR="00D471D8" w:rsidP="00BD5D5B" w:rsidRDefault="00D471D8" w14:paraId="2DE9634A" w14:textId="7777777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E5246E">
              <w:rPr>
                <w:rFonts w:ascii="Arial" w:hAnsi="Arial" w:cs="Arial"/>
                <w:sz w:val="18"/>
                <w:szCs w:val="18"/>
              </w:rPr>
              <w:t xml:space="preserve">There is a structured plan for conducting audits 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6D92E818" w14:textId="77777777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37DED53C" w14:textId="77777777">
            <w:pPr>
              <w:rPr>
                <w:rFonts w:ascii="Arial" w:hAnsi="Arial" w:cs="Arial"/>
              </w:rPr>
            </w:pPr>
          </w:p>
        </w:tc>
      </w:tr>
      <w:tr w:rsidRPr="00EB7849" w:rsidR="00D471D8" w:rsidTr="00BD5D5B" w14:paraId="5527452E" w14:textId="77777777">
        <w:trPr>
          <w:trHeight w:val="692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5246E" w:rsidR="00D471D8" w:rsidP="00BD5D5B" w:rsidRDefault="00D471D8" w14:paraId="790FBB18" w14:textId="7777777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E5246E">
              <w:rPr>
                <w:rFonts w:ascii="Arial" w:hAnsi="Arial" w:cs="Arial"/>
                <w:sz w:val="18"/>
                <w:szCs w:val="18"/>
              </w:rPr>
              <w:t xml:space="preserve">The audit plan is responsive to need and this can be </w:t>
            </w:r>
            <w:r>
              <w:rPr>
                <w:rFonts w:ascii="Arial" w:hAnsi="Arial" w:cs="Arial"/>
                <w:sz w:val="18"/>
                <w:szCs w:val="18"/>
              </w:rPr>
              <w:t>demonstrated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6B898A9E" w14:textId="77777777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1697B5D4" w14:textId="77777777">
            <w:pPr>
              <w:rPr>
                <w:rFonts w:ascii="Arial" w:hAnsi="Arial" w:cs="Arial"/>
              </w:rPr>
            </w:pPr>
          </w:p>
        </w:tc>
      </w:tr>
      <w:tr w:rsidRPr="00EB7849" w:rsidR="00D471D8" w:rsidTr="00BD5D5B" w14:paraId="363F2E21" w14:textId="77777777">
        <w:trPr>
          <w:trHeight w:val="692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5246E" w:rsidR="00D471D8" w:rsidP="00BD5D5B" w:rsidRDefault="00D471D8" w14:paraId="5E95D445" w14:textId="7777777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Staff are trained and able to carry out audits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34FD3DBF" w14:textId="77777777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7236AAB1" w14:textId="77777777">
            <w:pPr>
              <w:rPr>
                <w:rFonts w:ascii="Arial" w:hAnsi="Arial" w:cs="Arial"/>
              </w:rPr>
            </w:pPr>
          </w:p>
        </w:tc>
      </w:tr>
      <w:tr w:rsidRPr="00EB7849" w:rsidR="00D471D8" w:rsidTr="00BD5D5B" w14:paraId="2EEE9555" w14:textId="77777777">
        <w:trPr>
          <w:trHeight w:val="709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A0675" w:rsidR="00D471D8" w:rsidP="00BD5D5B" w:rsidRDefault="00D471D8" w14:paraId="30D97C22" w14:textId="77777777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 w:rsidRPr="009A0675">
              <w:rPr>
                <w:rFonts w:ascii="Arial" w:hAnsi="Arial" w:cs="Arial"/>
              </w:rPr>
              <w:lastRenderedPageBreak/>
              <w:t xml:space="preserve">Data is analysed effectively and collectively to give an overall picture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227BFD85" w14:textId="77777777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09B990A4" w14:textId="77777777">
            <w:pPr>
              <w:rPr>
                <w:rFonts w:ascii="Arial" w:hAnsi="Arial" w:cs="Arial"/>
              </w:rPr>
            </w:pPr>
          </w:p>
        </w:tc>
      </w:tr>
      <w:tr w:rsidRPr="00EB7849" w:rsidR="00D471D8" w:rsidTr="00BD5D5B" w14:paraId="1030E9A5" w14:textId="77777777">
        <w:trPr>
          <w:trHeight w:val="692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5246E" w:rsidR="00D471D8" w:rsidP="00BD5D5B" w:rsidRDefault="00D471D8" w14:paraId="11E3A8BC" w14:textId="7777777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t>A</w:t>
            </w:r>
            <w:r w:rsidRPr="00E5246E">
              <w:rPr>
                <w:rFonts w:ascii="Arial" w:hAnsi="Arial" w:cs="Arial"/>
                <w:sz w:val="18"/>
                <w:szCs w:val="18"/>
              </w:rPr>
              <w:t xml:space="preserve">udit </w:t>
            </w:r>
            <w:r>
              <w:rPr>
                <w:rFonts w:ascii="Arial" w:hAnsi="Arial" w:cs="Arial"/>
                <w:sz w:val="18"/>
                <w:szCs w:val="18"/>
              </w:rPr>
              <w:t xml:space="preserve">and assessment </w:t>
            </w:r>
            <w:r w:rsidRPr="00E5246E">
              <w:rPr>
                <w:rFonts w:ascii="Arial" w:hAnsi="Arial" w:cs="Arial"/>
                <w:sz w:val="18"/>
                <w:szCs w:val="18"/>
              </w:rPr>
              <w:t xml:space="preserve">results are </w:t>
            </w:r>
            <w:r>
              <w:rPr>
                <w:rFonts w:ascii="Arial" w:hAnsi="Arial" w:cs="Arial"/>
                <w:sz w:val="18"/>
                <w:szCs w:val="18"/>
              </w:rPr>
              <w:t xml:space="preserve">analysed to identify gaps in teaching, learning and assessment and </w:t>
            </w:r>
            <w:r w:rsidRPr="00E5246E">
              <w:rPr>
                <w:rFonts w:ascii="Arial" w:hAnsi="Arial" w:cs="Arial"/>
                <w:sz w:val="18"/>
                <w:szCs w:val="18"/>
              </w:rPr>
              <w:t>considered by the leadership team r</w:t>
            </w:r>
            <w:r>
              <w:rPr>
                <w:rFonts w:ascii="Arial" w:hAnsi="Arial" w:cs="Arial"/>
                <w:sz w:val="18"/>
                <w:szCs w:val="18"/>
              </w:rPr>
              <w:t>egularly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65CCF961" w14:textId="77777777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0387EA37" w14:textId="77777777">
            <w:pPr>
              <w:rPr>
                <w:rFonts w:ascii="Arial" w:hAnsi="Arial" w:cs="Arial"/>
              </w:rPr>
            </w:pPr>
          </w:p>
        </w:tc>
      </w:tr>
      <w:tr w:rsidRPr="00EB7849" w:rsidR="00D471D8" w:rsidTr="00BD5D5B" w14:paraId="4710EEE1" w14:textId="77777777">
        <w:trPr>
          <w:trHeight w:val="692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62BA7" w:rsidR="00D471D8" w:rsidP="00BD5D5B" w:rsidRDefault="00D471D8" w14:paraId="3F80121E" w14:textId="7777777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962BA7">
              <w:rPr>
                <w:rFonts w:ascii="Arial" w:hAnsi="Arial" w:cs="Arial"/>
                <w:sz w:val="18"/>
                <w:szCs w:val="18"/>
              </w:rPr>
              <w:t xml:space="preserve">Consideration is given to </w:t>
            </w:r>
            <w:r>
              <w:rPr>
                <w:rFonts w:ascii="Arial" w:hAnsi="Arial" w:cs="Arial"/>
                <w:sz w:val="18"/>
                <w:szCs w:val="18"/>
              </w:rPr>
              <w:t xml:space="preserve">evaluation and </w:t>
            </w:r>
            <w:r w:rsidRPr="00962BA7">
              <w:rPr>
                <w:rFonts w:ascii="Arial" w:hAnsi="Arial" w:cs="Arial"/>
                <w:sz w:val="18"/>
                <w:szCs w:val="18"/>
              </w:rPr>
              <w:t xml:space="preserve">student </w:t>
            </w:r>
            <w:proofErr w:type="gramStart"/>
            <w:r w:rsidRPr="00962BA7">
              <w:rPr>
                <w:rFonts w:ascii="Arial" w:hAnsi="Arial" w:cs="Arial"/>
                <w:sz w:val="18"/>
                <w:szCs w:val="18"/>
              </w:rPr>
              <w:t>feedback</w:t>
            </w:r>
            <w:proofErr w:type="gramEnd"/>
            <w:r w:rsidRPr="00962BA7">
              <w:rPr>
                <w:rFonts w:ascii="Arial" w:hAnsi="Arial" w:cs="Arial"/>
                <w:sz w:val="18"/>
                <w:szCs w:val="18"/>
              </w:rPr>
              <w:t xml:space="preserve"> and this can be demonstrated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2F43E510" w14:textId="77777777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5AB75A52" w14:textId="77777777">
            <w:pPr>
              <w:rPr>
                <w:rFonts w:ascii="Arial" w:hAnsi="Arial" w:cs="Arial"/>
              </w:rPr>
            </w:pPr>
          </w:p>
        </w:tc>
      </w:tr>
      <w:tr w:rsidRPr="00EB7849" w:rsidR="00D471D8" w:rsidTr="00BD5D5B" w14:paraId="4167C13B" w14:textId="77777777">
        <w:trPr>
          <w:trHeight w:val="709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4411" w:rsidR="00D471D8" w:rsidP="00BD5D5B" w:rsidRDefault="00D471D8" w14:paraId="6FA90793" w14:textId="77777777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 w:rsidRPr="00EB7849">
              <w:rPr>
                <w:rFonts w:ascii="Arial" w:hAnsi="Arial" w:cs="Arial"/>
              </w:rPr>
              <w:t xml:space="preserve">Action plans are developed in response to findings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42948A70" w14:textId="77777777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578FC43A" w14:textId="77777777">
            <w:pPr>
              <w:rPr>
                <w:rFonts w:ascii="Arial" w:hAnsi="Arial" w:cs="Arial"/>
              </w:rPr>
            </w:pPr>
          </w:p>
        </w:tc>
      </w:tr>
      <w:tr w:rsidRPr="00EB7849" w:rsidR="00D471D8" w:rsidTr="00BD5D5B" w14:paraId="3AF0FE5C" w14:textId="77777777">
        <w:trPr>
          <w:trHeight w:val="699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4411" w:rsidR="00D471D8" w:rsidP="00BD5D5B" w:rsidRDefault="00D471D8" w14:paraId="446CDE4F" w14:textId="7777777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B64411">
              <w:rPr>
                <w:rFonts w:ascii="Arial" w:hAnsi="Arial" w:cs="Arial"/>
                <w:sz w:val="18"/>
                <w:szCs w:val="18"/>
              </w:rPr>
              <w:t xml:space="preserve">Action plans related to </w:t>
            </w:r>
            <w:r>
              <w:rPr>
                <w:rFonts w:ascii="Arial" w:hAnsi="Arial" w:cs="Arial"/>
                <w:sz w:val="18"/>
                <w:szCs w:val="18"/>
              </w:rPr>
              <w:t>maintaining learning outcomes are d</w:t>
            </w:r>
            <w:r w:rsidRPr="00B64411">
              <w:rPr>
                <w:rFonts w:ascii="Arial" w:hAnsi="Arial" w:cs="Arial"/>
                <w:sz w:val="18"/>
                <w:szCs w:val="18"/>
              </w:rPr>
              <w:t>eveloped according to need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1F99496E" w14:textId="77777777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56A2B470" w14:textId="77777777">
            <w:pPr>
              <w:rPr>
                <w:rFonts w:ascii="Arial" w:hAnsi="Arial" w:cs="Arial"/>
              </w:rPr>
            </w:pPr>
          </w:p>
        </w:tc>
      </w:tr>
      <w:tr w:rsidRPr="00EB7849" w:rsidR="00D471D8" w:rsidTr="00BD5D5B" w14:paraId="229F40B2" w14:textId="77777777">
        <w:trPr>
          <w:trHeight w:val="692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4411" w:rsidR="00D471D8" w:rsidP="00BD5D5B" w:rsidRDefault="00D471D8" w14:paraId="4A5AE8D0" w14:textId="7777777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B64411">
              <w:rPr>
                <w:rFonts w:ascii="Arial" w:hAnsi="Arial" w:cs="Arial"/>
                <w:sz w:val="18"/>
                <w:szCs w:val="18"/>
              </w:rPr>
              <w:t xml:space="preserve">Action plans to aid progression have been developed in </w:t>
            </w:r>
            <w:r>
              <w:rPr>
                <w:rFonts w:ascii="Arial" w:hAnsi="Arial" w:cs="Arial"/>
                <w:sz w:val="18"/>
                <w:szCs w:val="18"/>
              </w:rPr>
              <w:t>response to relevant data</w:t>
            </w:r>
            <w:r w:rsidRPr="00B64411">
              <w:rPr>
                <w:rFonts w:ascii="Arial" w:hAnsi="Arial" w:cs="Arial"/>
                <w:sz w:val="18"/>
                <w:szCs w:val="18"/>
              </w:rPr>
              <w:t xml:space="preserve"> or changing evidence base.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1CA241CA" w14:textId="77777777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17C2AE23" w14:textId="77777777">
            <w:pPr>
              <w:rPr>
                <w:rFonts w:ascii="Arial" w:hAnsi="Arial" w:cs="Arial"/>
              </w:rPr>
            </w:pPr>
          </w:p>
        </w:tc>
      </w:tr>
      <w:tr w:rsidRPr="00EB7849" w:rsidR="00D471D8" w:rsidTr="00BD5D5B" w14:paraId="1B82EF5E" w14:textId="77777777">
        <w:trPr>
          <w:trHeight w:val="709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4411" w:rsidR="00D471D8" w:rsidP="00BD5D5B" w:rsidRDefault="00D471D8" w14:paraId="5281A72F" w14:textId="77777777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 w:rsidRPr="00EB7849">
              <w:rPr>
                <w:rFonts w:ascii="Arial" w:hAnsi="Arial" w:cs="Arial"/>
              </w:rPr>
              <w:t>Relevant data is routinely reported to the leadership team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52F78A98" w14:textId="77777777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7D8CBEDC" w14:textId="77777777">
            <w:pPr>
              <w:rPr>
                <w:rFonts w:ascii="Arial" w:hAnsi="Arial" w:cs="Arial"/>
              </w:rPr>
            </w:pPr>
          </w:p>
        </w:tc>
      </w:tr>
      <w:tr w:rsidRPr="00EB7849" w:rsidR="00D471D8" w:rsidTr="00BD5D5B" w14:paraId="0B578B8B" w14:textId="77777777">
        <w:trPr>
          <w:trHeight w:val="709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4411" w:rsidR="00D471D8" w:rsidP="00BD5D5B" w:rsidRDefault="00D471D8" w14:paraId="09259CED" w14:textId="7777777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B64411">
              <w:rPr>
                <w:rFonts w:ascii="Arial" w:hAnsi="Arial" w:cs="Arial"/>
                <w:sz w:val="18"/>
                <w:szCs w:val="18"/>
              </w:rPr>
              <w:t>A mechanism for reporting 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64411"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64411">
              <w:rPr>
                <w:rFonts w:ascii="Arial" w:hAnsi="Arial" w:cs="Arial"/>
                <w:sz w:val="18"/>
                <w:szCs w:val="18"/>
              </w:rPr>
              <w:t xml:space="preserve"> a standard report template, dashboard or other mechanism is used to ensure that all data is reported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0301F749" w14:textId="77777777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7D784E0F" w14:textId="77777777">
            <w:pPr>
              <w:rPr>
                <w:rFonts w:ascii="Arial" w:hAnsi="Arial" w:cs="Arial"/>
              </w:rPr>
            </w:pPr>
          </w:p>
        </w:tc>
      </w:tr>
      <w:tr w:rsidRPr="00EB7849" w:rsidR="00D471D8" w:rsidTr="00BD5D5B" w14:paraId="496A98AD" w14:textId="77777777">
        <w:trPr>
          <w:trHeight w:val="692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4411" w:rsidR="00D471D8" w:rsidP="00BD5D5B" w:rsidRDefault="00D471D8" w14:paraId="389101E1" w14:textId="7777777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B64411">
              <w:rPr>
                <w:rFonts w:ascii="Arial" w:hAnsi="Arial" w:cs="Arial"/>
                <w:sz w:val="18"/>
                <w:szCs w:val="18"/>
              </w:rPr>
              <w:t>Examples are available to be submitted.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2E01D8ED" w14:textId="77777777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17EBBAD1" w14:textId="77777777">
            <w:pPr>
              <w:rPr>
                <w:rFonts w:ascii="Arial" w:hAnsi="Arial" w:cs="Arial"/>
              </w:rPr>
            </w:pPr>
          </w:p>
        </w:tc>
      </w:tr>
      <w:tr w:rsidRPr="00EB7849" w:rsidR="00D471D8" w:rsidTr="00BD5D5B" w14:paraId="2C52A823" w14:textId="77777777">
        <w:trPr>
          <w:trHeight w:val="709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4411" w:rsidR="00D471D8" w:rsidP="00BD5D5B" w:rsidRDefault="00D471D8" w14:paraId="196FF9E5" w14:textId="05C9A5D2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 w:rsidRPr="00EB7849">
              <w:rPr>
                <w:rFonts w:ascii="Arial" w:hAnsi="Arial" w:cs="Arial"/>
              </w:rPr>
              <w:t xml:space="preserve">Relevant data is </w:t>
            </w:r>
            <w:r>
              <w:rPr>
                <w:rFonts w:ascii="Arial" w:hAnsi="Arial" w:cs="Arial"/>
              </w:rPr>
              <w:t>routinely reported to U</w:t>
            </w:r>
            <w:r w:rsidR="00B96014">
              <w:rPr>
                <w:rFonts w:ascii="Arial" w:hAnsi="Arial" w:cs="Arial"/>
              </w:rPr>
              <w:t>NICEF</w:t>
            </w:r>
            <w:r>
              <w:rPr>
                <w:rFonts w:ascii="Arial" w:hAnsi="Arial" w:cs="Arial"/>
              </w:rPr>
              <w:t xml:space="preserve"> UK</w:t>
            </w:r>
            <w:r w:rsidRPr="00EB784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77D27FE2" w14:textId="77777777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6180FC0F" w14:textId="77777777">
            <w:pPr>
              <w:rPr>
                <w:rFonts w:ascii="Arial" w:hAnsi="Arial" w:cs="Arial"/>
              </w:rPr>
            </w:pPr>
          </w:p>
        </w:tc>
      </w:tr>
      <w:tr w:rsidRPr="00EB7849" w:rsidR="00D471D8" w:rsidTr="00BD5D5B" w14:paraId="4A70DE01" w14:textId="77777777">
        <w:trPr>
          <w:trHeight w:val="833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4411" w:rsidR="00D471D8" w:rsidP="00BD5D5B" w:rsidRDefault="00D471D8" w14:paraId="7A0914A3" w14:textId="59C92A9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B64411">
              <w:rPr>
                <w:rFonts w:ascii="Arial" w:hAnsi="Arial" w:cs="Arial"/>
                <w:sz w:val="18"/>
                <w:szCs w:val="18"/>
              </w:rPr>
              <w:t>Annual audits have been submitted</w:t>
            </w:r>
            <w:r>
              <w:rPr>
                <w:rFonts w:ascii="Arial" w:hAnsi="Arial" w:cs="Arial"/>
                <w:sz w:val="18"/>
                <w:szCs w:val="18"/>
              </w:rPr>
              <w:t xml:space="preserve"> routinely to U</w:t>
            </w:r>
            <w:r w:rsidR="00B96014">
              <w:rPr>
                <w:rFonts w:ascii="Arial" w:hAnsi="Arial" w:cs="Arial"/>
                <w:sz w:val="18"/>
                <w:szCs w:val="18"/>
              </w:rPr>
              <w:t>NICEF</w:t>
            </w:r>
            <w:r>
              <w:rPr>
                <w:rFonts w:ascii="Arial" w:hAnsi="Arial" w:cs="Arial"/>
                <w:sz w:val="18"/>
                <w:szCs w:val="18"/>
              </w:rPr>
              <w:t xml:space="preserve"> UK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4969ADD2" w14:textId="77777777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763E2DD3" w14:textId="77777777">
            <w:pPr>
              <w:rPr>
                <w:rFonts w:ascii="Arial" w:hAnsi="Arial" w:cs="Arial"/>
              </w:rPr>
            </w:pPr>
          </w:p>
        </w:tc>
      </w:tr>
      <w:tr w:rsidRPr="00EB7849" w:rsidR="00D471D8" w:rsidTr="00BD5D5B" w14:paraId="62FE2797" w14:textId="77777777">
        <w:trPr>
          <w:trHeight w:val="692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4411" w:rsidR="00D471D8" w:rsidP="00BD5D5B" w:rsidRDefault="00D471D8" w14:paraId="6701AAFF" w14:textId="7777777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B64411">
              <w:rPr>
                <w:rFonts w:ascii="Arial" w:hAnsi="Arial" w:cs="Arial"/>
                <w:sz w:val="18"/>
                <w:szCs w:val="18"/>
              </w:rPr>
              <w:t>Any audits required following recent re-assessment</w:t>
            </w:r>
            <w:r>
              <w:rPr>
                <w:rFonts w:ascii="Arial" w:hAnsi="Arial" w:cs="Arial"/>
                <w:sz w:val="18"/>
                <w:szCs w:val="18"/>
              </w:rPr>
              <w:t xml:space="preserve"> or annual audits if relevant</w:t>
            </w:r>
            <w:r w:rsidRPr="00B64411">
              <w:rPr>
                <w:rFonts w:ascii="Arial" w:hAnsi="Arial" w:cs="Arial"/>
                <w:sz w:val="18"/>
                <w:szCs w:val="18"/>
              </w:rPr>
              <w:t xml:space="preserve"> are available</w:t>
            </w:r>
            <w:r>
              <w:rPr>
                <w:rFonts w:ascii="Arial" w:hAnsi="Arial" w:cs="Arial"/>
                <w:sz w:val="18"/>
                <w:szCs w:val="18"/>
              </w:rPr>
              <w:t xml:space="preserve"> and ready</w:t>
            </w:r>
            <w:r w:rsidRPr="00B64411">
              <w:rPr>
                <w:rFonts w:ascii="Arial" w:hAnsi="Arial" w:cs="Arial"/>
                <w:sz w:val="18"/>
                <w:szCs w:val="18"/>
              </w:rPr>
              <w:t xml:space="preserve"> to be submitted.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4609E249" w14:textId="77777777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043AE8B5" w14:textId="77777777">
            <w:pPr>
              <w:rPr>
                <w:rFonts w:ascii="Arial" w:hAnsi="Arial" w:cs="Arial"/>
              </w:rPr>
            </w:pPr>
          </w:p>
        </w:tc>
      </w:tr>
      <w:tr w:rsidRPr="00EB7849" w:rsidR="00D471D8" w:rsidTr="00BD5D5B" w14:paraId="34D9BD29" w14:textId="77777777">
        <w:trPr>
          <w:trHeight w:val="567"/>
        </w:trPr>
        <w:tc>
          <w:tcPr>
            <w:tcW w:w="13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 w:themeFill="accent1"/>
            <w:vAlign w:val="center"/>
            <w:hideMark/>
          </w:tcPr>
          <w:p w:rsidRPr="00EB7849" w:rsidR="00D471D8" w:rsidP="00BD5D5B" w:rsidRDefault="00D471D8" w14:paraId="4B41C2C4" w14:textId="77777777">
            <w:pPr>
              <w:rPr>
                <w:rFonts w:ascii="Arial" w:hAnsi="Arial" w:cs="Arial"/>
              </w:rPr>
            </w:pPr>
            <w:r w:rsidRPr="00EB7849">
              <w:rPr>
                <w:rFonts w:ascii="Arial" w:hAnsi="Arial" w:cs="Arial"/>
                <w:b/>
                <w:color w:val="00AEEF" w:themeColor="text1"/>
              </w:rPr>
              <w:lastRenderedPageBreak/>
              <w:t>Theme</w:t>
            </w:r>
            <w:r>
              <w:rPr>
                <w:rFonts w:ascii="Arial" w:hAnsi="Arial" w:cs="Arial"/>
                <w:b/>
                <w:color w:val="00AEEF" w:themeColor="text1"/>
              </w:rPr>
              <w:t xml:space="preserve"> 3</w:t>
            </w:r>
            <w:r w:rsidRPr="00EB7849">
              <w:rPr>
                <w:rFonts w:ascii="Arial" w:hAnsi="Arial" w:cs="Arial"/>
                <w:b/>
                <w:color w:val="00AEEF" w:themeColor="text1"/>
              </w:rPr>
              <w:t>: Progression</w:t>
            </w:r>
          </w:p>
        </w:tc>
      </w:tr>
      <w:tr w:rsidRPr="00EB7849" w:rsidR="00D471D8" w:rsidTr="00BD5D5B" w14:paraId="4ACA7A7E" w14:textId="77777777">
        <w:trPr>
          <w:trHeight w:val="709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A0675" w:rsidR="00D471D8" w:rsidP="00BD5D5B" w:rsidRDefault="00D471D8" w14:paraId="203A8D36" w14:textId="77777777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Pr="009A0675">
              <w:rPr>
                <w:rFonts w:ascii="Arial" w:hAnsi="Arial" w:cs="Arial"/>
              </w:rPr>
              <w:t>The university demonstrates innovation and progress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014816C1" w14:textId="77777777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459D9E30" w14:textId="77777777">
            <w:pPr>
              <w:rPr>
                <w:rFonts w:ascii="Arial" w:hAnsi="Arial" w:cs="Arial"/>
              </w:rPr>
            </w:pPr>
          </w:p>
        </w:tc>
      </w:tr>
      <w:tr w:rsidRPr="00EB7849" w:rsidR="00D471D8" w:rsidTr="00BD5D5B" w14:paraId="3F71C413" w14:textId="77777777">
        <w:trPr>
          <w:trHeight w:val="696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4411" w:rsidR="00D471D8" w:rsidP="00BD5D5B" w:rsidRDefault="00D471D8" w14:paraId="54CA1E05" w14:textId="7777777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B64411">
              <w:rPr>
                <w:rFonts w:ascii="Arial" w:hAnsi="Arial" w:cs="Arial"/>
                <w:sz w:val="18"/>
                <w:szCs w:val="18"/>
              </w:rPr>
              <w:t xml:space="preserve">Examples of developments made to </w:t>
            </w:r>
            <w:r>
              <w:rPr>
                <w:rFonts w:ascii="Arial" w:hAnsi="Arial" w:cs="Arial"/>
                <w:sz w:val="18"/>
                <w:szCs w:val="18"/>
              </w:rPr>
              <w:t xml:space="preserve">enhance teaching learning and/or assessment </w:t>
            </w:r>
            <w:r w:rsidRPr="00B64411">
              <w:rPr>
                <w:rFonts w:ascii="Arial" w:hAnsi="Arial" w:cs="Arial"/>
                <w:sz w:val="18"/>
                <w:szCs w:val="18"/>
              </w:rPr>
              <w:t xml:space="preserve">can be evidenced and submitted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68EE9562" w14:textId="77777777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23E5BC33" w14:textId="77777777">
            <w:pPr>
              <w:rPr>
                <w:rFonts w:ascii="Arial" w:hAnsi="Arial" w:cs="Arial"/>
              </w:rPr>
            </w:pPr>
          </w:p>
        </w:tc>
      </w:tr>
      <w:tr w:rsidRPr="00EB7849" w:rsidR="00D471D8" w:rsidTr="00BD5D5B" w14:paraId="529FAC72" w14:textId="77777777">
        <w:trPr>
          <w:trHeight w:val="696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4411" w:rsidR="00D471D8" w:rsidP="00BD5D5B" w:rsidRDefault="00D471D8" w14:paraId="0A7BD4B0" w14:textId="7777777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Examples of developments made to enhance outcomes for students or staff or to widen the impact of Baby Friendly into other departments within the university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4B9B17DD" w14:textId="77777777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17EF4E68" w14:textId="77777777">
            <w:pPr>
              <w:rPr>
                <w:rFonts w:ascii="Arial" w:hAnsi="Arial" w:cs="Arial"/>
              </w:rPr>
            </w:pPr>
          </w:p>
        </w:tc>
      </w:tr>
      <w:tr w:rsidRPr="00EB7849" w:rsidR="00D471D8" w:rsidTr="00BD5D5B" w14:paraId="158CF287" w14:textId="77777777">
        <w:trPr>
          <w:trHeight w:val="696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4411" w:rsidR="00D471D8" w:rsidP="00BD5D5B" w:rsidRDefault="00D471D8" w14:paraId="52A761E3" w14:textId="7777777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B64411">
              <w:rPr>
                <w:rFonts w:ascii="Arial" w:hAnsi="Arial" w:cs="Arial"/>
                <w:sz w:val="18"/>
                <w:szCs w:val="18"/>
              </w:rPr>
              <w:t>Developments have been plann</w:t>
            </w:r>
            <w:r>
              <w:rPr>
                <w:rFonts w:ascii="Arial" w:hAnsi="Arial" w:cs="Arial"/>
                <w:sz w:val="18"/>
                <w:szCs w:val="18"/>
              </w:rPr>
              <w:t>ed/made based on audit and assessment results</w:t>
            </w:r>
            <w:r w:rsidRPr="00B64411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feedback from students </w:t>
            </w:r>
            <w:r w:rsidRPr="00B64411">
              <w:rPr>
                <w:rFonts w:ascii="Arial" w:hAnsi="Arial" w:cs="Arial"/>
                <w:sz w:val="18"/>
                <w:szCs w:val="18"/>
              </w:rPr>
              <w:t xml:space="preserve">and/or emerging evidence and have the potential to improve </w:t>
            </w:r>
            <w:r>
              <w:rPr>
                <w:rFonts w:ascii="Arial" w:hAnsi="Arial" w:cs="Arial"/>
                <w:sz w:val="18"/>
                <w:szCs w:val="18"/>
              </w:rPr>
              <w:t xml:space="preserve">delivery of the learning </w:t>
            </w:r>
            <w:r w:rsidRPr="00B64411">
              <w:rPr>
                <w:rFonts w:ascii="Arial" w:hAnsi="Arial" w:cs="Arial"/>
                <w:sz w:val="18"/>
                <w:szCs w:val="18"/>
              </w:rPr>
              <w:t xml:space="preserve">outcomes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7A631E73" w14:textId="77777777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47940B93" w14:textId="77777777">
            <w:pPr>
              <w:rPr>
                <w:rFonts w:ascii="Arial" w:hAnsi="Arial" w:cs="Arial"/>
              </w:rPr>
            </w:pPr>
          </w:p>
        </w:tc>
      </w:tr>
      <w:tr w:rsidRPr="00EB7849" w:rsidR="00D471D8" w:rsidTr="00BD5D5B" w14:paraId="2E9D995A" w14:textId="77777777">
        <w:trPr>
          <w:trHeight w:val="692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4411" w:rsidR="00D471D8" w:rsidP="00BD5D5B" w:rsidRDefault="00D471D8" w14:paraId="5B40DCA3" w14:textId="7777777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B64411">
              <w:rPr>
                <w:rFonts w:ascii="Arial" w:hAnsi="Arial" w:cs="Arial"/>
                <w:sz w:val="18"/>
                <w:szCs w:val="18"/>
              </w:rPr>
              <w:t>The rationale for the development, and details of planning, implementation and evaluation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are clear and can be explained in the submission</w:t>
            </w:r>
            <w:r w:rsidRPr="00B6441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625D50E0" w14:textId="77777777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30F47E4A" w14:textId="77777777">
            <w:pPr>
              <w:rPr>
                <w:rFonts w:ascii="Arial" w:hAnsi="Arial" w:cs="Arial"/>
              </w:rPr>
            </w:pPr>
          </w:p>
        </w:tc>
      </w:tr>
      <w:tr w:rsidRPr="00EB7849" w:rsidR="00D471D8" w:rsidTr="00BD5D5B" w14:paraId="08F40209" w14:textId="77777777">
        <w:trPr>
          <w:trHeight w:val="692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4411" w:rsidR="00D471D8" w:rsidP="00BD5D5B" w:rsidRDefault="00D471D8" w14:paraId="6F10DB92" w14:textId="1A0E45C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Any other innovations that you would like to showcase are available to be submitted for consideration e</w:t>
            </w:r>
            <w:r w:rsidR="00B96014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g. research articles</w:t>
            </w:r>
            <w:r w:rsidR="00B96014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74C473FC" w14:textId="77777777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849" w:rsidR="00D471D8" w:rsidP="00BD5D5B" w:rsidRDefault="00D471D8" w14:paraId="2FA285CE" w14:textId="77777777">
            <w:pPr>
              <w:rPr>
                <w:rFonts w:ascii="Arial" w:hAnsi="Arial" w:cs="Arial"/>
              </w:rPr>
            </w:pPr>
          </w:p>
        </w:tc>
      </w:tr>
    </w:tbl>
    <w:p w:rsidR="00D471D8" w:rsidP="00D471D8" w:rsidRDefault="00D471D8" w14:paraId="13FED0B7" w14:textId="77777777"/>
    <w:p w:rsidRPr="00EB7849" w:rsidR="00D471D8" w:rsidP="00D471D8" w:rsidRDefault="00D471D8" w14:paraId="3199ADDC" w14:textId="20BE3E5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significant changes in the university such as a major reorganisation, changes to the commissioning process or changes in key staff members can have a significant impact on the ability of the </w:t>
      </w:r>
      <w:r w:rsidR="00C72A93">
        <w:rPr>
          <w:rFonts w:ascii="Arial" w:hAnsi="Arial" w:cs="Arial"/>
        </w:rPr>
        <w:t>university</w:t>
      </w:r>
      <w:r w:rsidRPr="00EB7849" w:rsidR="00C72A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meet these standards, in particularly Leadership, so you are advised to consider very carefully whether you apply for a Gold assessment at such times or shortly afterwards. </w:t>
      </w:r>
    </w:p>
    <w:p w:rsidRPr="00EB7849" w:rsidR="00D471D8" w:rsidP="00D471D8" w:rsidRDefault="00D471D8" w14:paraId="6FAF9F4B" w14:textId="77777777">
      <w:pPr>
        <w:spacing w:after="0"/>
        <w:rPr>
          <w:rFonts w:ascii="Arial" w:hAnsi="Arial" w:cs="Arial"/>
        </w:rPr>
      </w:pPr>
    </w:p>
    <w:p w:rsidRPr="00EB7849" w:rsidR="00EE4959" w:rsidP="00D471D8" w:rsidRDefault="00EE4959" w14:paraId="0B4BD101" w14:textId="77777777">
      <w:pPr>
        <w:spacing w:after="0"/>
        <w:rPr>
          <w:rFonts w:ascii="Arial" w:hAnsi="Arial" w:cs="Arial"/>
        </w:rPr>
      </w:pPr>
    </w:p>
    <w:sectPr w:rsidRPr="00EB7849" w:rsidR="00EE4959" w:rsidSect="006B511A">
      <w:footerReference w:type="default" r:id="rId20"/>
      <w:pgSz w:w="16838" w:h="11906" w:orient="landscape"/>
      <w:pgMar w:top="1440" w:right="1440" w:bottom="1440" w:left="1440" w:header="708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43F6" w:rsidP="001102F1" w:rsidRDefault="008B43F6" w14:paraId="566DBBF6" w14:textId="77777777">
      <w:pPr>
        <w:spacing w:after="0" w:line="240" w:lineRule="auto"/>
      </w:pPr>
      <w:r>
        <w:separator/>
      </w:r>
    </w:p>
  </w:endnote>
  <w:endnote w:type="continuationSeparator" w:id="0">
    <w:p w:rsidR="008B43F6" w:rsidP="001102F1" w:rsidRDefault="008B43F6" w14:paraId="437C1A4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Next Pro">
    <w:altName w:val="Calibri"/>
    <w:charset w:val="00"/>
    <w:family w:val="swiss"/>
    <w:pitch w:val="variable"/>
    <w:sig w:usb0="A000002F" w:usb1="5000205B" w:usb2="00000000" w:usb3="00000000" w:csb0="00000093" w:csb1="00000000"/>
  </w:font>
  <w:font w:name="Univers Next Pro Condensed">
    <w:altName w:val="Calibri"/>
    <w:charset w:val="00"/>
    <w:family w:val="swiss"/>
    <w:pitch w:val="variable"/>
    <w:sig w:usb0="A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Next Typewriter Pro">
    <w:altName w:val="Consolas"/>
    <w:charset w:val="00"/>
    <w:family w:val="modern"/>
    <w:pitch w:val="variable"/>
    <w:sig w:usb0="A000002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23"/>
      <w:gridCol w:w="903"/>
    </w:tblGrid>
    <w:tr w:rsidR="006B511A" w:rsidTr="00217292" w14:paraId="18717921" w14:textId="77777777">
      <w:tc>
        <w:tcPr>
          <w:tcW w:w="4500" w:type="pct"/>
          <w:tcBorders>
            <w:top w:val="single" w:color="00AEEF" w:themeColor="text1" w:sz="4" w:space="0"/>
          </w:tcBorders>
        </w:tcPr>
        <w:p w:rsidRPr="008F0941" w:rsidR="006B511A" w:rsidP="004804ED" w:rsidRDefault="00E33EE0" w14:paraId="76678A6A" w14:textId="1C631875">
          <w:pPr>
            <w:pStyle w:val="Footer"/>
            <w:jc w:val="right"/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</w:rPr>
              <w:alias w:val="Company"/>
              <w:id w:val="1090426789"/>
              <w:placeholder>
                <w:docPart w:val="2D5F533918EC4541AE76EE6144904D98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Pr="008F0941" w:rsidR="00C42ED0">
                <w:rPr>
                  <w:rFonts w:ascii="Arial" w:hAnsi="Arial" w:cs="Arial"/>
                </w:rPr>
                <w:t xml:space="preserve">UNICEF UK </w:t>
              </w:r>
              <w:proofErr w:type="spellStart"/>
              <w:r w:rsidRPr="008F0941" w:rsidR="00C42ED0">
                <w:rPr>
                  <w:rFonts w:ascii="Arial" w:hAnsi="Arial" w:cs="Arial"/>
                </w:rPr>
                <w:t>Infosheet</w:t>
              </w:r>
              <w:proofErr w:type="spellEnd"/>
            </w:sdtContent>
          </w:sdt>
          <w:r w:rsidRPr="008F0941" w:rsidR="006B511A">
            <w:rPr>
              <w:rFonts w:ascii="Arial" w:hAnsi="Arial" w:cs="Arial"/>
            </w:rPr>
            <w:t xml:space="preserve"> | Gold Award</w:t>
          </w:r>
          <w:r w:rsidRPr="008F0941" w:rsidR="00D15643">
            <w:rPr>
              <w:rFonts w:ascii="Arial" w:hAnsi="Arial" w:cs="Arial"/>
            </w:rPr>
            <w:t xml:space="preserve"> – </w:t>
          </w:r>
          <w:r w:rsidR="00D93C34">
            <w:rPr>
              <w:rFonts w:ascii="Arial" w:hAnsi="Arial" w:cs="Arial"/>
            </w:rPr>
            <w:t>December 2025</w:t>
          </w:r>
        </w:p>
      </w:tc>
      <w:tc>
        <w:tcPr>
          <w:tcW w:w="500" w:type="pct"/>
          <w:tcBorders>
            <w:top w:val="single" w:color="999999" w:themeColor="accent2" w:sz="4" w:space="0"/>
          </w:tcBorders>
        </w:tcPr>
        <w:p w:rsidRPr="008F0941" w:rsidR="006B511A" w:rsidRDefault="006B511A" w14:paraId="7D35EA7B" w14:textId="77777777">
          <w:pPr>
            <w:pStyle w:val="Header"/>
            <w:rPr>
              <w:rFonts w:ascii="Arial" w:hAnsi="Arial" w:cs="Arial"/>
              <w:color w:val="1E1E1E" w:themeColor="background1"/>
            </w:rPr>
          </w:pPr>
          <w:r w:rsidRPr="008F0941">
            <w:rPr>
              <w:rFonts w:ascii="Arial" w:hAnsi="Arial" w:cs="Arial"/>
            </w:rPr>
            <w:fldChar w:fldCharType="begin"/>
          </w:r>
          <w:r w:rsidRPr="008F0941">
            <w:rPr>
              <w:rFonts w:ascii="Arial" w:hAnsi="Arial" w:cs="Arial"/>
            </w:rPr>
            <w:instrText xml:space="preserve"> PAGE   \* MERGEFORMAT </w:instrText>
          </w:r>
          <w:r w:rsidRPr="008F0941">
            <w:rPr>
              <w:rFonts w:ascii="Arial" w:hAnsi="Arial" w:cs="Arial"/>
            </w:rPr>
            <w:fldChar w:fldCharType="separate"/>
          </w:r>
          <w:r w:rsidRPr="008F0941" w:rsidR="008D2FC9">
            <w:rPr>
              <w:rFonts w:ascii="Arial" w:hAnsi="Arial" w:cs="Arial"/>
              <w:noProof/>
              <w:color w:val="1E1E1E" w:themeColor="background1"/>
            </w:rPr>
            <w:t>4</w:t>
          </w:r>
          <w:r w:rsidRPr="008F0941">
            <w:rPr>
              <w:rFonts w:ascii="Arial" w:hAnsi="Arial" w:cs="Arial"/>
              <w:noProof/>
              <w:color w:val="1E1E1E" w:themeColor="background1"/>
            </w:rPr>
            <w:fldChar w:fldCharType="end"/>
          </w:r>
        </w:p>
      </w:tc>
    </w:tr>
  </w:tbl>
  <w:p w:rsidR="006B511A" w:rsidP="00217292" w:rsidRDefault="006B511A" w14:paraId="5440B7FC" w14:textId="77777777">
    <w:pPr>
      <w:pStyle w:val="Footer"/>
      <w:jc w:val="right"/>
    </w:pPr>
  </w:p>
  <w:p w:rsidR="006B511A" w:rsidRDefault="006B511A" w14:paraId="51DF25F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23"/>
      <w:gridCol w:w="903"/>
    </w:tblGrid>
    <w:tr w:rsidR="006B511A" w:rsidTr="00217292" w14:paraId="419905D1" w14:textId="77777777">
      <w:tc>
        <w:tcPr>
          <w:tcW w:w="4500" w:type="pct"/>
          <w:tcBorders>
            <w:top w:val="single" w:color="00AEEF" w:themeColor="text1" w:sz="4" w:space="0"/>
          </w:tcBorders>
        </w:tcPr>
        <w:p w:rsidRPr="008F0941" w:rsidR="006B511A" w:rsidP="00797648" w:rsidRDefault="00E33EE0" w14:paraId="161C930D" w14:textId="7B860EE9">
          <w:pPr>
            <w:pStyle w:val="Footer"/>
            <w:jc w:val="right"/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</w:rPr>
              <w:alias w:val="Company"/>
              <w:id w:val="1481108720"/>
              <w:placeholder>
                <w:docPart w:val="2D5F533918EC4541AE76EE6144904D98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Pr="008F0941" w:rsidR="00D471D8">
                <w:rPr>
                  <w:rFonts w:ascii="Arial" w:hAnsi="Arial" w:cs="Arial"/>
                </w:rPr>
                <w:t xml:space="preserve">UNICEF UK </w:t>
              </w:r>
              <w:proofErr w:type="spellStart"/>
              <w:r w:rsidRPr="008F0941" w:rsidR="00D471D8">
                <w:rPr>
                  <w:rFonts w:ascii="Arial" w:hAnsi="Arial" w:cs="Arial"/>
                </w:rPr>
                <w:t>Infosheet</w:t>
              </w:r>
              <w:proofErr w:type="spellEnd"/>
            </w:sdtContent>
          </w:sdt>
          <w:r w:rsidRPr="008F0941" w:rsidR="006B511A">
            <w:rPr>
              <w:rFonts w:ascii="Arial" w:hAnsi="Arial" w:cs="Arial"/>
            </w:rPr>
            <w:t xml:space="preserve"> | </w:t>
          </w:r>
          <w:r w:rsidRPr="008F0941" w:rsidR="0062233E">
            <w:rPr>
              <w:rFonts w:ascii="Arial" w:hAnsi="Arial" w:cs="Arial"/>
            </w:rPr>
            <w:t>Achieving Sustainability Self-Assessment tool</w:t>
          </w:r>
          <w:r w:rsidR="008F0941">
            <w:rPr>
              <w:rFonts w:ascii="Arial" w:hAnsi="Arial" w:cs="Arial"/>
            </w:rPr>
            <w:t xml:space="preserve"> - 202</w:t>
          </w:r>
          <w:r w:rsidR="00D93C34">
            <w:rPr>
              <w:rFonts w:ascii="Arial" w:hAnsi="Arial" w:cs="Arial"/>
            </w:rPr>
            <w:t>5</w:t>
          </w:r>
        </w:p>
      </w:tc>
      <w:tc>
        <w:tcPr>
          <w:tcW w:w="500" w:type="pct"/>
          <w:tcBorders>
            <w:top w:val="single" w:color="999999" w:themeColor="accent2" w:sz="4" w:space="0"/>
          </w:tcBorders>
        </w:tcPr>
        <w:p w:rsidRPr="008F0941" w:rsidR="006B511A" w:rsidRDefault="006B511A" w14:paraId="6142252C" w14:textId="77777777">
          <w:pPr>
            <w:pStyle w:val="Header"/>
            <w:rPr>
              <w:rFonts w:ascii="Arial" w:hAnsi="Arial" w:cs="Arial"/>
              <w:color w:val="1E1E1E" w:themeColor="background1"/>
            </w:rPr>
          </w:pPr>
          <w:r w:rsidRPr="008F0941">
            <w:rPr>
              <w:rFonts w:ascii="Arial" w:hAnsi="Arial" w:cs="Arial"/>
            </w:rPr>
            <w:fldChar w:fldCharType="begin"/>
          </w:r>
          <w:r w:rsidRPr="008F0941">
            <w:rPr>
              <w:rFonts w:ascii="Arial" w:hAnsi="Arial" w:cs="Arial"/>
            </w:rPr>
            <w:instrText xml:space="preserve"> PAGE   \* MERGEFORMAT </w:instrText>
          </w:r>
          <w:r w:rsidRPr="008F0941">
            <w:rPr>
              <w:rFonts w:ascii="Arial" w:hAnsi="Arial" w:cs="Arial"/>
            </w:rPr>
            <w:fldChar w:fldCharType="separate"/>
          </w:r>
          <w:r w:rsidRPr="008F0941" w:rsidR="0062233E">
            <w:rPr>
              <w:rFonts w:ascii="Arial" w:hAnsi="Arial" w:cs="Arial"/>
              <w:noProof/>
              <w:color w:val="1E1E1E" w:themeColor="background1"/>
            </w:rPr>
            <w:t>3</w:t>
          </w:r>
          <w:r w:rsidRPr="008F0941">
            <w:rPr>
              <w:rFonts w:ascii="Arial" w:hAnsi="Arial" w:cs="Arial"/>
              <w:noProof/>
              <w:color w:val="1E1E1E" w:themeColor="background1"/>
            </w:rPr>
            <w:fldChar w:fldCharType="end"/>
          </w:r>
        </w:p>
      </w:tc>
    </w:tr>
  </w:tbl>
  <w:p w:rsidR="006B511A" w:rsidP="00217292" w:rsidRDefault="006B511A" w14:paraId="2680EDEE" w14:textId="77777777">
    <w:pPr>
      <w:pStyle w:val="Footer"/>
      <w:jc w:val="right"/>
    </w:pPr>
  </w:p>
  <w:p w:rsidR="006B511A" w:rsidRDefault="006B511A" w14:paraId="3B34967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43F6" w:rsidP="001102F1" w:rsidRDefault="008B43F6" w14:paraId="05EF71EA" w14:textId="77777777">
      <w:pPr>
        <w:spacing w:after="0" w:line="240" w:lineRule="auto"/>
      </w:pPr>
      <w:r>
        <w:separator/>
      </w:r>
    </w:p>
  </w:footnote>
  <w:footnote w:type="continuationSeparator" w:id="0">
    <w:p w:rsidR="008B43F6" w:rsidP="001102F1" w:rsidRDefault="008B43F6" w14:paraId="525FE3D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7C1D"/>
    <w:multiLevelType w:val="hybridMultilevel"/>
    <w:tmpl w:val="0AEEAA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E54E9"/>
    <w:multiLevelType w:val="hybridMultilevel"/>
    <w:tmpl w:val="53346D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D640E4"/>
    <w:multiLevelType w:val="hybridMultilevel"/>
    <w:tmpl w:val="454240A4"/>
    <w:lvl w:ilvl="0" w:tplc="08090001">
      <w:start w:val="1"/>
      <w:numFmt w:val="bullet"/>
      <w:lvlText w:val=""/>
      <w:lvlJc w:val="left"/>
      <w:pPr>
        <w:ind w:left="136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hint="default" w:ascii="Wingdings" w:hAnsi="Wingdings"/>
      </w:rPr>
    </w:lvl>
  </w:abstractNum>
  <w:abstractNum w:abstractNumId="3" w15:restartNumberingAfterBreak="0">
    <w:nsid w:val="0A964A43"/>
    <w:multiLevelType w:val="hybridMultilevel"/>
    <w:tmpl w:val="5C76ABE2"/>
    <w:lvl w:ilvl="0" w:tplc="7D22076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797" w:hanging="360"/>
      </w:pPr>
    </w:lvl>
    <w:lvl w:ilvl="2" w:tplc="0809001B">
      <w:start w:val="1"/>
      <w:numFmt w:val="lowerRoman"/>
      <w:lvlText w:val="%3."/>
      <w:lvlJc w:val="right"/>
      <w:pPr>
        <w:ind w:left="1517" w:hanging="180"/>
      </w:pPr>
    </w:lvl>
    <w:lvl w:ilvl="3" w:tplc="0809000F">
      <w:start w:val="1"/>
      <w:numFmt w:val="decimal"/>
      <w:lvlText w:val="%4."/>
      <w:lvlJc w:val="left"/>
      <w:pPr>
        <w:ind w:left="2237" w:hanging="360"/>
      </w:pPr>
    </w:lvl>
    <w:lvl w:ilvl="4" w:tplc="08090019">
      <w:start w:val="1"/>
      <w:numFmt w:val="lowerLetter"/>
      <w:lvlText w:val="%5."/>
      <w:lvlJc w:val="left"/>
      <w:pPr>
        <w:ind w:left="2957" w:hanging="360"/>
      </w:pPr>
    </w:lvl>
    <w:lvl w:ilvl="5" w:tplc="0809001B">
      <w:start w:val="1"/>
      <w:numFmt w:val="lowerRoman"/>
      <w:lvlText w:val="%6."/>
      <w:lvlJc w:val="right"/>
      <w:pPr>
        <w:ind w:left="3677" w:hanging="180"/>
      </w:pPr>
    </w:lvl>
    <w:lvl w:ilvl="6" w:tplc="0809000F">
      <w:start w:val="1"/>
      <w:numFmt w:val="decimal"/>
      <w:lvlText w:val="%7."/>
      <w:lvlJc w:val="left"/>
      <w:pPr>
        <w:ind w:left="4397" w:hanging="360"/>
      </w:pPr>
    </w:lvl>
    <w:lvl w:ilvl="7" w:tplc="08090019">
      <w:start w:val="1"/>
      <w:numFmt w:val="lowerLetter"/>
      <w:lvlText w:val="%8."/>
      <w:lvlJc w:val="left"/>
      <w:pPr>
        <w:ind w:left="5117" w:hanging="360"/>
      </w:pPr>
    </w:lvl>
    <w:lvl w:ilvl="8" w:tplc="0809001B">
      <w:start w:val="1"/>
      <w:numFmt w:val="lowerRoman"/>
      <w:lvlText w:val="%9."/>
      <w:lvlJc w:val="right"/>
      <w:pPr>
        <w:ind w:left="5837" w:hanging="180"/>
      </w:pPr>
    </w:lvl>
  </w:abstractNum>
  <w:abstractNum w:abstractNumId="4" w15:restartNumberingAfterBreak="0">
    <w:nsid w:val="0F381A60"/>
    <w:multiLevelType w:val="hybridMultilevel"/>
    <w:tmpl w:val="1C427B28"/>
    <w:lvl w:ilvl="0" w:tplc="CF547F8E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  <w:color w:val="FF9933" w:themeColor="background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0FA14D5D"/>
    <w:multiLevelType w:val="hybridMultilevel"/>
    <w:tmpl w:val="7B2A9E80"/>
    <w:lvl w:ilvl="0" w:tplc="08090001">
      <w:start w:val="1"/>
      <w:numFmt w:val="bullet"/>
      <w:lvlText w:val=""/>
      <w:lvlJc w:val="left"/>
      <w:pPr>
        <w:ind w:left="136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hint="default" w:ascii="Wingdings" w:hAnsi="Wingdings"/>
      </w:rPr>
    </w:lvl>
  </w:abstractNum>
  <w:abstractNum w:abstractNumId="6" w15:restartNumberingAfterBreak="0">
    <w:nsid w:val="14193FA7"/>
    <w:multiLevelType w:val="hybridMultilevel"/>
    <w:tmpl w:val="DAB4ED46"/>
    <w:lvl w:ilvl="0" w:tplc="026A2006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4B173DF"/>
    <w:multiLevelType w:val="hybridMultilevel"/>
    <w:tmpl w:val="1764ABC0"/>
    <w:lvl w:ilvl="0" w:tplc="CF547F8E">
      <w:start w:val="1"/>
      <w:numFmt w:val="bullet"/>
      <w:lvlText w:val=""/>
      <w:lvlJc w:val="left"/>
      <w:pPr>
        <w:ind w:left="717" w:hanging="360"/>
      </w:pPr>
      <w:rPr>
        <w:rFonts w:hint="default" w:ascii="Wingdings" w:hAnsi="Wingdings"/>
        <w:color w:val="FF9933" w:themeColor="background2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hint="default" w:ascii="Wingdings" w:hAnsi="Wingdings"/>
      </w:rPr>
    </w:lvl>
  </w:abstractNum>
  <w:abstractNum w:abstractNumId="8" w15:restartNumberingAfterBreak="0">
    <w:nsid w:val="16F3201D"/>
    <w:multiLevelType w:val="hybridMultilevel"/>
    <w:tmpl w:val="52121578"/>
    <w:lvl w:ilvl="0" w:tplc="08090001">
      <w:start w:val="1"/>
      <w:numFmt w:val="bullet"/>
      <w:lvlText w:val=""/>
      <w:lvlJc w:val="left"/>
      <w:pPr>
        <w:ind w:left="136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hint="default" w:ascii="Wingdings" w:hAnsi="Wingdings"/>
      </w:rPr>
    </w:lvl>
  </w:abstractNum>
  <w:abstractNum w:abstractNumId="9" w15:restartNumberingAfterBreak="0">
    <w:nsid w:val="17BD64CF"/>
    <w:multiLevelType w:val="hybridMultilevel"/>
    <w:tmpl w:val="30C45DBE"/>
    <w:lvl w:ilvl="0" w:tplc="08090001">
      <w:start w:val="1"/>
      <w:numFmt w:val="bullet"/>
      <w:lvlText w:val=""/>
      <w:lvlJc w:val="left"/>
      <w:pPr>
        <w:ind w:left="136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hint="default" w:ascii="Wingdings" w:hAnsi="Wingdings"/>
      </w:rPr>
    </w:lvl>
  </w:abstractNum>
  <w:abstractNum w:abstractNumId="10" w15:restartNumberingAfterBreak="0">
    <w:nsid w:val="1CD83790"/>
    <w:multiLevelType w:val="hybridMultilevel"/>
    <w:tmpl w:val="B05E8874"/>
    <w:lvl w:ilvl="0" w:tplc="08090001">
      <w:start w:val="1"/>
      <w:numFmt w:val="bullet"/>
      <w:lvlText w:val=""/>
      <w:lvlJc w:val="left"/>
      <w:pPr>
        <w:ind w:left="136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hint="default" w:ascii="Wingdings" w:hAnsi="Wingdings"/>
      </w:rPr>
    </w:lvl>
  </w:abstractNum>
  <w:abstractNum w:abstractNumId="11" w15:restartNumberingAfterBreak="0">
    <w:nsid w:val="257D6C23"/>
    <w:multiLevelType w:val="hybridMultilevel"/>
    <w:tmpl w:val="AC62A276"/>
    <w:lvl w:ilvl="0" w:tplc="026A2006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75A525D"/>
    <w:multiLevelType w:val="hybridMultilevel"/>
    <w:tmpl w:val="7C46FC96"/>
    <w:lvl w:ilvl="0" w:tplc="07E0699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AEE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9DA50F4"/>
    <w:multiLevelType w:val="hybridMultilevel"/>
    <w:tmpl w:val="C122CEDE"/>
    <w:lvl w:ilvl="0" w:tplc="08090001">
      <w:start w:val="1"/>
      <w:numFmt w:val="bullet"/>
      <w:lvlText w:val=""/>
      <w:lvlJc w:val="left"/>
      <w:pPr>
        <w:ind w:left="142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4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6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8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0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2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4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6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86" w:hanging="360"/>
      </w:pPr>
      <w:rPr>
        <w:rFonts w:hint="default" w:ascii="Wingdings" w:hAnsi="Wingdings"/>
      </w:rPr>
    </w:lvl>
  </w:abstractNum>
  <w:abstractNum w:abstractNumId="14" w15:restartNumberingAfterBreak="0">
    <w:nsid w:val="2B384EF0"/>
    <w:multiLevelType w:val="hybridMultilevel"/>
    <w:tmpl w:val="B80C264C"/>
    <w:lvl w:ilvl="0" w:tplc="08090001">
      <w:start w:val="1"/>
      <w:numFmt w:val="bullet"/>
      <w:lvlText w:val=""/>
      <w:lvlJc w:val="left"/>
      <w:pPr>
        <w:ind w:left="142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4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6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8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0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2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4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6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86" w:hanging="360"/>
      </w:pPr>
      <w:rPr>
        <w:rFonts w:hint="default" w:ascii="Wingdings" w:hAnsi="Wingdings"/>
      </w:rPr>
    </w:lvl>
  </w:abstractNum>
  <w:abstractNum w:abstractNumId="15" w15:restartNumberingAfterBreak="0">
    <w:nsid w:val="2B621C86"/>
    <w:multiLevelType w:val="hybridMultilevel"/>
    <w:tmpl w:val="80747AD0"/>
    <w:lvl w:ilvl="0" w:tplc="026A2006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00B0F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308526F1"/>
    <w:multiLevelType w:val="hybridMultilevel"/>
    <w:tmpl w:val="6CE4082C"/>
    <w:lvl w:ilvl="0" w:tplc="08090001">
      <w:start w:val="1"/>
      <w:numFmt w:val="bullet"/>
      <w:lvlText w:val=""/>
      <w:lvlJc w:val="left"/>
      <w:pPr>
        <w:ind w:left="136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hint="default" w:ascii="Wingdings" w:hAnsi="Wingdings"/>
      </w:rPr>
    </w:lvl>
  </w:abstractNum>
  <w:abstractNum w:abstractNumId="17" w15:restartNumberingAfterBreak="0">
    <w:nsid w:val="34FC6E5C"/>
    <w:multiLevelType w:val="hybridMultilevel"/>
    <w:tmpl w:val="D3B436F2"/>
    <w:lvl w:ilvl="0" w:tplc="08090001">
      <w:start w:val="1"/>
      <w:numFmt w:val="bullet"/>
      <w:lvlText w:val=""/>
      <w:lvlJc w:val="left"/>
      <w:pPr>
        <w:ind w:left="136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hint="default" w:ascii="Wingdings" w:hAnsi="Wingdings"/>
      </w:rPr>
    </w:lvl>
  </w:abstractNum>
  <w:abstractNum w:abstractNumId="18" w15:restartNumberingAfterBreak="0">
    <w:nsid w:val="389B56FF"/>
    <w:multiLevelType w:val="hybridMultilevel"/>
    <w:tmpl w:val="8362B4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9687DE7"/>
    <w:multiLevelType w:val="hybridMultilevel"/>
    <w:tmpl w:val="920E9192"/>
    <w:lvl w:ilvl="0" w:tplc="08090001">
      <w:start w:val="1"/>
      <w:numFmt w:val="bullet"/>
      <w:lvlText w:val=""/>
      <w:lvlJc w:val="left"/>
      <w:pPr>
        <w:ind w:left="136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hint="default" w:ascii="Wingdings" w:hAnsi="Wingdings"/>
      </w:rPr>
    </w:lvl>
  </w:abstractNum>
  <w:abstractNum w:abstractNumId="20" w15:restartNumberingAfterBreak="0">
    <w:nsid w:val="3C084B67"/>
    <w:multiLevelType w:val="hybridMultilevel"/>
    <w:tmpl w:val="DC64A96A"/>
    <w:lvl w:ilvl="0" w:tplc="07E0699E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  <w:color w:val="00AEEF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3DF63B6C"/>
    <w:multiLevelType w:val="hybridMultilevel"/>
    <w:tmpl w:val="AB3E1D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2130460"/>
    <w:multiLevelType w:val="hybridMultilevel"/>
    <w:tmpl w:val="054472A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94E7A"/>
    <w:multiLevelType w:val="hybridMultilevel"/>
    <w:tmpl w:val="D78219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75DD6"/>
    <w:multiLevelType w:val="hybridMultilevel"/>
    <w:tmpl w:val="C6C29846"/>
    <w:lvl w:ilvl="0" w:tplc="026A2006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0684A1C"/>
    <w:multiLevelType w:val="hybridMultilevel"/>
    <w:tmpl w:val="9C5E5458"/>
    <w:lvl w:ilvl="0" w:tplc="08090001">
      <w:start w:val="1"/>
      <w:numFmt w:val="bullet"/>
      <w:lvlText w:val=""/>
      <w:lvlJc w:val="left"/>
      <w:pPr>
        <w:ind w:left="136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hint="default" w:ascii="Wingdings" w:hAnsi="Wingdings"/>
      </w:rPr>
    </w:lvl>
  </w:abstractNum>
  <w:abstractNum w:abstractNumId="26" w15:restartNumberingAfterBreak="0">
    <w:nsid w:val="62BF7220"/>
    <w:multiLevelType w:val="hybridMultilevel"/>
    <w:tmpl w:val="325EC2A0"/>
    <w:lvl w:ilvl="0" w:tplc="026A2006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CCD3F62"/>
    <w:multiLevelType w:val="hybridMultilevel"/>
    <w:tmpl w:val="6FDA843E"/>
    <w:lvl w:ilvl="0" w:tplc="524475FA">
      <w:start w:val="1"/>
      <w:numFmt w:val="bullet"/>
      <w:pStyle w:val="ListParagraph"/>
      <w:lvlText w:val=""/>
      <w:lvlJc w:val="left"/>
      <w:pPr>
        <w:ind w:left="1440" w:hanging="360"/>
      </w:pPr>
      <w:rPr>
        <w:rFonts w:hint="default" w:ascii="Wingdings" w:hAnsi="Wingdings"/>
        <w:color w:val="00AEEF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 w15:restartNumberingAfterBreak="0">
    <w:nsid w:val="7855149F"/>
    <w:multiLevelType w:val="hybridMultilevel"/>
    <w:tmpl w:val="8BF603C2"/>
    <w:lvl w:ilvl="0" w:tplc="8F8ED1A2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AEE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A4A3011"/>
    <w:multiLevelType w:val="hybridMultilevel"/>
    <w:tmpl w:val="C52A66A8"/>
    <w:lvl w:ilvl="0" w:tplc="B88ECA08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48203092">
    <w:abstractNumId w:val="1"/>
  </w:num>
  <w:num w:numId="2" w16cid:durableId="1215851046">
    <w:abstractNumId w:val="27"/>
  </w:num>
  <w:num w:numId="3" w16cid:durableId="818961173">
    <w:abstractNumId w:val="21"/>
  </w:num>
  <w:num w:numId="4" w16cid:durableId="1922909678">
    <w:abstractNumId w:val="20"/>
  </w:num>
  <w:num w:numId="5" w16cid:durableId="1755007124">
    <w:abstractNumId w:val="12"/>
  </w:num>
  <w:num w:numId="6" w16cid:durableId="614754939">
    <w:abstractNumId w:val="28"/>
  </w:num>
  <w:num w:numId="7" w16cid:durableId="1395003237">
    <w:abstractNumId w:val="0"/>
  </w:num>
  <w:num w:numId="8" w16cid:durableId="842865133">
    <w:abstractNumId w:val="18"/>
  </w:num>
  <w:num w:numId="9" w16cid:durableId="15581247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7518222">
    <w:abstractNumId w:val="15"/>
  </w:num>
  <w:num w:numId="11" w16cid:durableId="1621181021">
    <w:abstractNumId w:val="6"/>
  </w:num>
  <w:num w:numId="12" w16cid:durableId="377438569">
    <w:abstractNumId w:val="29"/>
  </w:num>
  <w:num w:numId="13" w16cid:durableId="1274169033">
    <w:abstractNumId w:val="4"/>
  </w:num>
  <w:num w:numId="14" w16cid:durableId="482354066">
    <w:abstractNumId w:val="7"/>
  </w:num>
  <w:num w:numId="15" w16cid:durableId="1384910946">
    <w:abstractNumId w:val="24"/>
  </w:num>
  <w:num w:numId="16" w16cid:durableId="1999993868">
    <w:abstractNumId w:val="10"/>
  </w:num>
  <w:num w:numId="17" w16cid:durableId="540365080">
    <w:abstractNumId w:val="25"/>
  </w:num>
  <w:num w:numId="18" w16cid:durableId="2103406701">
    <w:abstractNumId w:val="3"/>
  </w:num>
  <w:num w:numId="19" w16cid:durableId="178617693">
    <w:abstractNumId w:val="14"/>
  </w:num>
  <w:num w:numId="20" w16cid:durableId="70124682">
    <w:abstractNumId w:val="17"/>
  </w:num>
  <w:num w:numId="21" w16cid:durableId="1578978181">
    <w:abstractNumId w:val="9"/>
  </w:num>
  <w:num w:numId="22" w16cid:durableId="1208646525">
    <w:abstractNumId w:val="8"/>
  </w:num>
  <w:num w:numId="23" w16cid:durableId="1771579526">
    <w:abstractNumId w:val="19"/>
  </w:num>
  <w:num w:numId="24" w16cid:durableId="367411393">
    <w:abstractNumId w:val="13"/>
  </w:num>
  <w:num w:numId="25" w16cid:durableId="1864974855">
    <w:abstractNumId w:val="16"/>
  </w:num>
  <w:num w:numId="26" w16cid:durableId="1645895165">
    <w:abstractNumId w:val="5"/>
  </w:num>
  <w:num w:numId="27" w16cid:durableId="2002196548">
    <w:abstractNumId w:val="2"/>
  </w:num>
  <w:num w:numId="28" w16cid:durableId="861630177">
    <w:abstractNumId w:val="23"/>
  </w:num>
  <w:num w:numId="29" w16cid:durableId="654147493">
    <w:abstractNumId w:val="27"/>
  </w:num>
  <w:num w:numId="30" w16cid:durableId="1407726980">
    <w:abstractNumId w:val="27"/>
  </w:num>
  <w:num w:numId="31" w16cid:durableId="613173413">
    <w:abstractNumId w:val="27"/>
  </w:num>
  <w:num w:numId="32" w16cid:durableId="1780832640">
    <w:abstractNumId w:val="11"/>
  </w:num>
  <w:num w:numId="33" w16cid:durableId="1409187808">
    <w:abstractNumId w:val="26"/>
  </w:num>
  <w:num w:numId="34" w16cid:durableId="1440098947">
    <w:abstractNumId w:val="27"/>
  </w:num>
  <w:num w:numId="35" w16cid:durableId="1096091952">
    <w:abstractNumId w:val="27"/>
  </w:num>
  <w:num w:numId="36" w16cid:durableId="1909996837">
    <w:abstractNumId w:val="27"/>
  </w:num>
  <w:num w:numId="37" w16cid:durableId="1471246777">
    <w:abstractNumId w:val="27"/>
  </w:num>
  <w:num w:numId="38" w16cid:durableId="2029328160">
    <w:abstractNumId w:val="27"/>
  </w:num>
  <w:num w:numId="39" w16cid:durableId="844828648">
    <w:abstractNumId w:val="27"/>
  </w:num>
  <w:num w:numId="40" w16cid:durableId="1739018736">
    <w:abstractNumId w:val="27"/>
  </w:num>
  <w:num w:numId="41" w16cid:durableId="396511713">
    <w:abstractNumId w:val="27"/>
  </w:num>
  <w:num w:numId="42" w16cid:durableId="2144350668">
    <w:abstractNumId w:val="27"/>
  </w:num>
  <w:num w:numId="43" w16cid:durableId="1518276656">
    <w:abstractNumId w:val="27"/>
  </w:num>
  <w:num w:numId="44" w16cid:durableId="1051270122">
    <w:abstractNumId w:val="27"/>
  </w:num>
  <w:num w:numId="45" w16cid:durableId="129789355">
    <w:abstractNumId w:val="27"/>
  </w:num>
  <w:num w:numId="46" w16cid:durableId="241448822">
    <w:abstractNumId w:val="27"/>
  </w:num>
  <w:num w:numId="47" w16cid:durableId="20122944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370"/>
    <w:rsid w:val="000031DB"/>
    <w:rsid w:val="000114BA"/>
    <w:rsid w:val="000175F4"/>
    <w:rsid w:val="000232F4"/>
    <w:rsid w:val="0003458B"/>
    <w:rsid w:val="0005354B"/>
    <w:rsid w:val="00054CC4"/>
    <w:rsid w:val="000562B7"/>
    <w:rsid w:val="00060AAB"/>
    <w:rsid w:val="000767BE"/>
    <w:rsid w:val="000930BF"/>
    <w:rsid w:val="0009527A"/>
    <w:rsid w:val="000958FA"/>
    <w:rsid w:val="000A2E06"/>
    <w:rsid w:val="000A3767"/>
    <w:rsid w:val="000B3D60"/>
    <w:rsid w:val="000B5943"/>
    <w:rsid w:val="000F7402"/>
    <w:rsid w:val="001065E4"/>
    <w:rsid w:val="00106B7B"/>
    <w:rsid w:val="001102F1"/>
    <w:rsid w:val="00125187"/>
    <w:rsid w:val="00155D09"/>
    <w:rsid w:val="00162BF4"/>
    <w:rsid w:val="00174C28"/>
    <w:rsid w:val="001777E8"/>
    <w:rsid w:val="00182880"/>
    <w:rsid w:val="00190277"/>
    <w:rsid w:val="00192574"/>
    <w:rsid w:val="0019483C"/>
    <w:rsid w:val="001966DB"/>
    <w:rsid w:val="001A210D"/>
    <w:rsid w:val="001A39C4"/>
    <w:rsid w:val="001A4272"/>
    <w:rsid w:val="001A6F52"/>
    <w:rsid w:val="001B040D"/>
    <w:rsid w:val="001B251A"/>
    <w:rsid w:val="001C0DB5"/>
    <w:rsid w:val="001C279D"/>
    <w:rsid w:val="001D2275"/>
    <w:rsid w:val="001E3ADD"/>
    <w:rsid w:val="001E5A37"/>
    <w:rsid w:val="00202D41"/>
    <w:rsid w:val="002105C4"/>
    <w:rsid w:val="00217292"/>
    <w:rsid w:val="00225228"/>
    <w:rsid w:val="00237049"/>
    <w:rsid w:val="00243997"/>
    <w:rsid w:val="00245BDC"/>
    <w:rsid w:val="0025042E"/>
    <w:rsid w:val="00253A4D"/>
    <w:rsid w:val="002714F9"/>
    <w:rsid w:val="002768C1"/>
    <w:rsid w:val="00281AFA"/>
    <w:rsid w:val="002913B3"/>
    <w:rsid w:val="00296700"/>
    <w:rsid w:val="002B084F"/>
    <w:rsid w:val="002B40EE"/>
    <w:rsid w:val="002B4447"/>
    <w:rsid w:val="002B6CA5"/>
    <w:rsid w:val="002B77C4"/>
    <w:rsid w:val="002D09EA"/>
    <w:rsid w:val="002F0A32"/>
    <w:rsid w:val="002F24F5"/>
    <w:rsid w:val="003033CF"/>
    <w:rsid w:val="0030733C"/>
    <w:rsid w:val="0031726C"/>
    <w:rsid w:val="003317D6"/>
    <w:rsid w:val="0033497C"/>
    <w:rsid w:val="0033578A"/>
    <w:rsid w:val="00357BC8"/>
    <w:rsid w:val="003641A6"/>
    <w:rsid w:val="00372A17"/>
    <w:rsid w:val="003C3644"/>
    <w:rsid w:val="003C3FBF"/>
    <w:rsid w:val="003E5DF1"/>
    <w:rsid w:val="003F1C75"/>
    <w:rsid w:val="003F2327"/>
    <w:rsid w:val="00410EFD"/>
    <w:rsid w:val="004234B4"/>
    <w:rsid w:val="004259E2"/>
    <w:rsid w:val="00437860"/>
    <w:rsid w:val="00440A18"/>
    <w:rsid w:val="0044148F"/>
    <w:rsid w:val="00451C3A"/>
    <w:rsid w:val="00465AA4"/>
    <w:rsid w:val="00467DE4"/>
    <w:rsid w:val="004804ED"/>
    <w:rsid w:val="00485502"/>
    <w:rsid w:val="00487F25"/>
    <w:rsid w:val="004F627C"/>
    <w:rsid w:val="0052197A"/>
    <w:rsid w:val="005242EE"/>
    <w:rsid w:val="00525633"/>
    <w:rsid w:val="005452CD"/>
    <w:rsid w:val="00545DE6"/>
    <w:rsid w:val="00560E8A"/>
    <w:rsid w:val="00587170"/>
    <w:rsid w:val="0059525C"/>
    <w:rsid w:val="00595BE1"/>
    <w:rsid w:val="005A1650"/>
    <w:rsid w:val="005A55A9"/>
    <w:rsid w:val="005B48A6"/>
    <w:rsid w:val="005C33F8"/>
    <w:rsid w:val="005E5C9C"/>
    <w:rsid w:val="00600986"/>
    <w:rsid w:val="00603FD5"/>
    <w:rsid w:val="006134E5"/>
    <w:rsid w:val="00621328"/>
    <w:rsid w:val="0062233E"/>
    <w:rsid w:val="00623723"/>
    <w:rsid w:val="00635DCF"/>
    <w:rsid w:val="00642BED"/>
    <w:rsid w:val="00646CDF"/>
    <w:rsid w:val="006571CE"/>
    <w:rsid w:val="00661454"/>
    <w:rsid w:val="00667C14"/>
    <w:rsid w:val="00671F80"/>
    <w:rsid w:val="0067365A"/>
    <w:rsid w:val="00694C34"/>
    <w:rsid w:val="006A58ED"/>
    <w:rsid w:val="006B2876"/>
    <w:rsid w:val="006B511A"/>
    <w:rsid w:val="006C3846"/>
    <w:rsid w:val="006C4E6D"/>
    <w:rsid w:val="006C7E18"/>
    <w:rsid w:val="006E1205"/>
    <w:rsid w:val="006E6501"/>
    <w:rsid w:val="00706936"/>
    <w:rsid w:val="00711DCB"/>
    <w:rsid w:val="0071742E"/>
    <w:rsid w:val="00720B73"/>
    <w:rsid w:val="007410A2"/>
    <w:rsid w:val="00745DC0"/>
    <w:rsid w:val="0075534E"/>
    <w:rsid w:val="007656DB"/>
    <w:rsid w:val="00770330"/>
    <w:rsid w:val="00771E4E"/>
    <w:rsid w:val="00782E60"/>
    <w:rsid w:val="00786912"/>
    <w:rsid w:val="00792062"/>
    <w:rsid w:val="00797230"/>
    <w:rsid w:val="007A05EF"/>
    <w:rsid w:val="007E11E2"/>
    <w:rsid w:val="007E31F4"/>
    <w:rsid w:val="007F7433"/>
    <w:rsid w:val="007F7690"/>
    <w:rsid w:val="00827460"/>
    <w:rsid w:val="00834004"/>
    <w:rsid w:val="0083791B"/>
    <w:rsid w:val="0086100B"/>
    <w:rsid w:val="008711B8"/>
    <w:rsid w:val="00881370"/>
    <w:rsid w:val="00896E6D"/>
    <w:rsid w:val="008B2A6E"/>
    <w:rsid w:val="008B43F6"/>
    <w:rsid w:val="008B4DF1"/>
    <w:rsid w:val="008B6585"/>
    <w:rsid w:val="008C13D9"/>
    <w:rsid w:val="008C36F8"/>
    <w:rsid w:val="008C569E"/>
    <w:rsid w:val="008C5FBB"/>
    <w:rsid w:val="008C77B6"/>
    <w:rsid w:val="008D2FC9"/>
    <w:rsid w:val="008D3DC1"/>
    <w:rsid w:val="008E43A6"/>
    <w:rsid w:val="008E7AAD"/>
    <w:rsid w:val="008F0941"/>
    <w:rsid w:val="008F467D"/>
    <w:rsid w:val="009239B2"/>
    <w:rsid w:val="00927CF5"/>
    <w:rsid w:val="00936E0B"/>
    <w:rsid w:val="00960BF2"/>
    <w:rsid w:val="0098028A"/>
    <w:rsid w:val="009823D1"/>
    <w:rsid w:val="00983541"/>
    <w:rsid w:val="00992403"/>
    <w:rsid w:val="009B0F54"/>
    <w:rsid w:val="009B1534"/>
    <w:rsid w:val="009B7EA4"/>
    <w:rsid w:val="00A224AE"/>
    <w:rsid w:val="00A2396F"/>
    <w:rsid w:val="00A429C2"/>
    <w:rsid w:val="00A50302"/>
    <w:rsid w:val="00A63B0B"/>
    <w:rsid w:val="00A75691"/>
    <w:rsid w:val="00A818C4"/>
    <w:rsid w:val="00AA2CBB"/>
    <w:rsid w:val="00AB16A4"/>
    <w:rsid w:val="00AC1E22"/>
    <w:rsid w:val="00AC5134"/>
    <w:rsid w:val="00AD615E"/>
    <w:rsid w:val="00AE60E7"/>
    <w:rsid w:val="00AF4084"/>
    <w:rsid w:val="00B11A23"/>
    <w:rsid w:val="00B30091"/>
    <w:rsid w:val="00B37326"/>
    <w:rsid w:val="00B50AC2"/>
    <w:rsid w:val="00B54529"/>
    <w:rsid w:val="00B5475A"/>
    <w:rsid w:val="00B5655A"/>
    <w:rsid w:val="00B57FFD"/>
    <w:rsid w:val="00B64411"/>
    <w:rsid w:val="00B762AB"/>
    <w:rsid w:val="00B92453"/>
    <w:rsid w:val="00B96014"/>
    <w:rsid w:val="00BC18F9"/>
    <w:rsid w:val="00BD31A8"/>
    <w:rsid w:val="00BD4DF6"/>
    <w:rsid w:val="00BF2298"/>
    <w:rsid w:val="00BF5846"/>
    <w:rsid w:val="00BF689A"/>
    <w:rsid w:val="00C03F31"/>
    <w:rsid w:val="00C07037"/>
    <w:rsid w:val="00C07E37"/>
    <w:rsid w:val="00C247F0"/>
    <w:rsid w:val="00C25877"/>
    <w:rsid w:val="00C42ED0"/>
    <w:rsid w:val="00C450A5"/>
    <w:rsid w:val="00C50C55"/>
    <w:rsid w:val="00C72A93"/>
    <w:rsid w:val="00C72D64"/>
    <w:rsid w:val="00C72EAB"/>
    <w:rsid w:val="00C8521D"/>
    <w:rsid w:val="00C92082"/>
    <w:rsid w:val="00CA1C7B"/>
    <w:rsid w:val="00CA47FE"/>
    <w:rsid w:val="00CD28D5"/>
    <w:rsid w:val="00CE67EC"/>
    <w:rsid w:val="00CF1178"/>
    <w:rsid w:val="00D06995"/>
    <w:rsid w:val="00D106DB"/>
    <w:rsid w:val="00D15643"/>
    <w:rsid w:val="00D2401E"/>
    <w:rsid w:val="00D30834"/>
    <w:rsid w:val="00D32580"/>
    <w:rsid w:val="00D44035"/>
    <w:rsid w:val="00D471D8"/>
    <w:rsid w:val="00D707D4"/>
    <w:rsid w:val="00D7102D"/>
    <w:rsid w:val="00D86E8C"/>
    <w:rsid w:val="00D93C34"/>
    <w:rsid w:val="00DB4512"/>
    <w:rsid w:val="00DC4746"/>
    <w:rsid w:val="00DE1B8A"/>
    <w:rsid w:val="00DF2DA5"/>
    <w:rsid w:val="00E0262A"/>
    <w:rsid w:val="00E071F7"/>
    <w:rsid w:val="00E1024A"/>
    <w:rsid w:val="00E27F4B"/>
    <w:rsid w:val="00E30F72"/>
    <w:rsid w:val="00E41854"/>
    <w:rsid w:val="00E4457B"/>
    <w:rsid w:val="00E454A5"/>
    <w:rsid w:val="00E47BF6"/>
    <w:rsid w:val="00E5246E"/>
    <w:rsid w:val="00E5383F"/>
    <w:rsid w:val="00E54638"/>
    <w:rsid w:val="00E56E9E"/>
    <w:rsid w:val="00E826E2"/>
    <w:rsid w:val="00E95808"/>
    <w:rsid w:val="00EA19C8"/>
    <w:rsid w:val="00EB41CA"/>
    <w:rsid w:val="00EB7849"/>
    <w:rsid w:val="00EC317D"/>
    <w:rsid w:val="00ED4208"/>
    <w:rsid w:val="00ED4A9B"/>
    <w:rsid w:val="00ED5454"/>
    <w:rsid w:val="00ED57AF"/>
    <w:rsid w:val="00EE4959"/>
    <w:rsid w:val="00EE6B59"/>
    <w:rsid w:val="00EF3AD9"/>
    <w:rsid w:val="00EF56AA"/>
    <w:rsid w:val="00F43FBD"/>
    <w:rsid w:val="00F73908"/>
    <w:rsid w:val="00F778A9"/>
    <w:rsid w:val="00F77FD6"/>
    <w:rsid w:val="00FB40C6"/>
    <w:rsid w:val="00FB6333"/>
    <w:rsid w:val="00FE1218"/>
    <w:rsid w:val="00FE1506"/>
    <w:rsid w:val="0F942EC1"/>
    <w:rsid w:val="224D91FB"/>
    <w:rsid w:val="241789FE"/>
    <w:rsid w:val="45DCF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A9E5A"/>
  <w15:chartTrackingRefBased/>
  <w15:docId w15:val="{769B1781-8EAC-4B7B-BAFD-9C201E95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5D09"/>
    <w:rPr>
      <w:rFonts w:ascii="Univers Next Pro" w:hAnsi="Univers Next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2F1"/>
    <w:pPr>
      <w:keepNext/>
      <w:keepLines/>
      <w:spacing w:before="200" w:after="240"/>
      <w:outlineLvl w:val="0"/>
    </w:pPr>
    <w:rPr>
      <w:rFonts w:ascii="Univers Next Pro Condensed" w:hAnsi="Univers Next Pro Condensed" w:eastAsiaTheme="majorEastAsia" w:cstheme="majorBidi"/>
      <w:bCs/>
      <w:caps/>
      <w:color w:val="00AEEF" w:themeColor="text1"/>
      <w:spacing w:val="40"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02F1"/>
    <w:pPr>
      <w:keepNext/>
      <w:keepLines/>
      <w:spacing w:before="200" w:after="0"/>
      <w:outlineLvl w:val="1"/>
    </w:pPr>
    <w:rPr>
      <w:rFonts w:ascii="Univers Next Pro Condensed" w:hAnsi="Univers Next Pro Condensed" w:eastAsiaTheme="majorEastAsia" w:cstheme="majorBidi"/>
      <w:bCs/>
      <w:caps/>
      <w:color w:val="999999" w:themeColor="accent2"/>
      <w:spacing w:val="40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102F1"/>
    <w:rPr>
      <w:rFonts w:ascii="Univers Next Pro Condensed" w:hAnsi="Univers Next Pro Condensed" w:eastAsiaTheme="majorEastAsia" w:cstheme="majorBidi"/>
      <w:bCs/>
      <w:caps/>
      <w:color w:val="00AEEF" w:themeColor="text1"/>
      <w:spacing w:val="40"/>
      <w:sz w:val="52"/>
      <w:szCs w:val="28"/>
    </w:rPr>
  </w:style>
  <w:style w:type="paragraph" w:styleId="ListParagraph">
    <w:name w:val="List Paragraph"/>
    <w:basedOn w:val="Normal"/>
    <w:uiPriority w:val="34"/>
    <w:qFormat/>
    <w:rsid w:val="00225228"/>
    <w:pPr>
      <w:numPr>
        <w:numId w:val="2"/>
      </w:numPr>
      <w:contextualSpacing/>
    </w:pPr>
  </w:style>
  <w:style w:type="character" w:styleId="SubtleEmphasis">
    <w:name w:val="Subtle Emphasis"/>
    <w:basedOn w:val="DefaultParagraphFont"/>
    <w:uiPriority w:val="19"/>
    <w:rsid w:val="001102F1"/>
    <w:rPr>
      <w:i/>
      <w:iCs/>
      <w:color w:val="78D9FF" w:themeColor="text1" w:themeTint="7F"/>
    </w:rPr>
  </w:style>
  <w:style w:type="character" w:styleId="Strong">
    <w:name w:val="Strong"/>
    <w:basedOn w:val="DefaultParagraphFont"/>
    <w:uiPriority w:val="22"/>
    <w:rsid w:val="00EB41CA"/>
    <w:rPr>
      <w:rFonts w:ascii="Univers Next Pro" w:hAnsi="Univers Next Pro"/>
      <w:b/>
      <w:bCs/>
      <w:color w:val="auto"/>
      <w:sz w:val="22"/>
    </w:rPr>
  </w:style>
  <w:style w:type="character" w:styleId="Heading2Char" w:customStyle="1">
    <w:name w:val="Heading 2 Char"/>
    <w:basedOn w:val="DefaultParagraphFont"/>
    <w:link w:val="Heading2"/>
    <w:uiPriority w:val="9"/>
    <w:rsid w:val="001102F1"/>
    <w:rPr>
      <w:rFonts w:ascii="Univers Next Pro Condensed" w:hAnsi="Univers Next Pro Condensed" w:eastAsiaTheme="majorEastAsia" w:cstheme="majorBidi"/>
      <w:bCs/>
      <w:caps/>
      <w:color w:val="999999" w:themeColor="accent2"/>
      <w:spacing w:val="40"/>
      <w:sz w:val="28"/>
      <w:szCs w:val="26"/>
    </w:rPr>
  </w:style>
  <w:style w:type="paragraph" w:styleId="NoSpacing">
    <w:name w:val="No Spacing"/>
    <w:uiPriority w:val="1"/>
    <w:rsid w:val="001102F1"/>
    <w:pPr>
      <w:spacing w:after="0" w:line="240" w:lineRule="auto"/>
    </w:pPr>
    <w:rPr>
      <w:rFonts w:ascii="Arial" w:hAnsi="Arial"/>
    </w:rPr>
  </w:style>
  <w:style w:type="paragraph" w:styleId="Quote">
    <w:name w:val="Quote"/>
    <w:basedOn w:val="Normal"/>
    <w:next w:val="Normal"/>
    <w:link w:val="QuoteChar"/>
    <w:uiPriority w:val="29"/>
    <w:qFormat/>
    <w:rsid w:val="001102F1"/>
    <w:rPr>
      <w:rFonts w:ascii="Univers Next Typewriter Pro" w:hAnsi="Univers Next Typewriter Pro"/>
      <w:iCs/>
      <w:color w:val="00AEEF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1102F1"/>
    <w:rPr>
      <w:rFonts w:ascii="Univers Next Typewriter Pro" w:hAnsi="Univers Next Typewriter Pro"/>
      <w:iCs/>
      <w:color w:val="00AEEF" w:themeColor="text1"/>
    </w:rPr>
  </w:style>
  <w:style w:type="paragraph" w:styleId="Header">
    <w:name w:val="header"/>
    <w:basedOn w:val="Normal"/>
    <w:link w:val="HeaderChar"/>
    <w:uiPriority w:val="99"/>
    <w:unhideWhenUsed/>
    <w:rsid w:val="001102F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102F1"/>
    <w:rPr>
      <w:rFonts w:ascii="Univers Next Pro" w:hAnsi="Univers Next Pro"/>
    </w:rPr>
  </w:style>
  <w:style w:type="paragraph" w:styleId="Footer">
    <w:name w:val="footer"/>
    <w:basedOn w:val="Normal"/>
    <w:link w:val="FooterChar"/>
    <w:uiPriority w:val="99"/>
    <w:unhideWhenUsed/>
    <w:rsid w:val="001102F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102F1"/>
    <w:rPr>
      <w:rFonts w:ascii="Univers Next Pro" w:hAnsi="Univers Next Pro"/>
    </w:rPr>
  </w:style>
  <w:style w:type="character" w:styleId="Bold" w:customStyle="1">
    <w:name w:val="Bold"/>
    <w:basedOn w:val="Strong"/>
    <w:uiPriority w:val="1"/>
    <w:rsid w:val="00EB41CA"/>
    <w:rPr>
      <w:rFonts w:ascii="Univers Next Pro" w:hAnsi="Univers Next Pro"/>
      <w:b/>
      <w:bCs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6134E5"/>
    <w:rPr>
      <w:color w:val="00AEEF" w:themeColor="text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5D09"/>
    <w:rPr>
      <w:color w:val="00AEEF" w:themeColor="text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50C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0C5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50C55"/>
    <w:rPr>
      <w:rFonts w:ascii="Univers Next Pro" w:hAnsi="Univers Next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C5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50C55"/>
    <w:rPr>
      <w:rFonts w:ascii="Univers Next Pro" w:hAnsi="Univers Next Pro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50C5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50AC2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C258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FB40C6"/>
    <w:pPr>
      <w:spacing w:after="0" w:line="240" w:lineRule="auto"/>
    </w:pPr>
    <w:rPr>
      <w:rFonts w:ascii="Univers Next Pro" w:hAnsi="Univers Next Pro"/>
    </w:rPr>
  </w:style>
  <w:style w:type="character" w:styleId="UnresolvedMention">
    <w:name w:val="Unresolved Mention"/>
    <w:basedOn w:val="DefaultParagraphFont"/>
    <w:uiPriority w:val="99"/>
    <w:semiHidden/>
    <w:unhideWhenUsed/>
    <w:rsid w:val="00441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7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unicef.org.uk/babyfriendly/accreditation/achieving-sustainability-in-universities/" TargetMode="External" Id="rId13" /><Relationship Type="http://schemas.openxmlformats.org/officeDocument/2006/relationships/hyperlink" Target="https://www.unicef.org.uk/babyfriendly/accreditation/achieving-sustainability-in-universities/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unicef.org.uk/babyfriendly/contact-us/" TargetMode="External" Id="rId16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hyperlink" Target="https://www.unicef.org.uk/babyfriendly/training/courses/achieving-sustainability-course/" TargetMode="Externa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hyperlink" Target="mailto:bfi@unicef.org.uk?subject=Achieving%20Sustainability%20self-assessment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unicef.org.uk/babyfriendly/accreditation/achieving-sustainability-in-universities/" TargetMode="External" Id="rId14" /><Relationship Type="http://schemas.openxmlformats.org/officeDocument/2006/relationships/glossaryDocument" Target="glossary/document.xml" Id="rId2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5F533918EC4541AE76EE6144904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23EE5-66BB-432F-A76E-7A11453CB709}"/>
      </w:docPartPr>
      <w:docPartBody>
        <w:p w:rsidR="00393814" w:rsidP="00120095" w:rsidRDefault="00120095">
          <w:pPr>
            <w:pStyle w:val="2D5F533918EC4541AE76EE6144904D98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Next Pro">
    <w:altName w:val="Calibri"/>
    <w:charset w:val="00"/>
    <w:family w:val="swiss"/>
    <w:pitch w:val="variable"/>
    <w:sig w:usb0="A000002F" w:usb1="5000205B" w:usb2="00000000" w:usb3="00000000" w:csb0="00000093" w:csb1="00000000"/>
  </w:font>
  <w:font w:name="Univers Next Pro Condensed">
    <w:altName w:val="Calibri"/>
    <w:charset w:val="00"/>
    <w:family w:val="swiss"/>
    <w:pitch w:val="variable"/>
    <w:sig w:usb0="A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Next Typewriter Pro">
    <w:altName w:val="Consolas"/>
    <w:charset w:val="00"/>
    <w:family w:val="modern"/>
    <w:pitch w:val="variable"/>
    <w:sig w:usb0="A000002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5A8"/>
    <w:rsid w:val="000A1CCE"/>
    <w:rsid w:val="00120095"/>
    <w:rsid w:val="001308ED"/>
    <w:rsid w:val="00167F96"/>
    <w:rsid w:val="001939AA"/>
    <w:rsid w:val="002B6CA5"/>
    <w:rsid w:val="002F24F5"/>
    <w:rsid w:val="00303826"/>
    <w:rsid w:val="003461E1"/>
    <w:rsid w:val="00385F2C"/>
    <w:rsid w:val="00393814"/>
    <w:rsid w:val="004A7778"/>
    <w:rsid w:val="004B5C2D"/>
    <w:rsid w:val="004E3FB2"/>
    <w:rsid w:val="005003F3"/>
    <w:rsid w:val="00546F60"/>
    <w:rsid w:val="005C094A"/>
    <w:rsid w:val="00600986"/>
    <w:rsid w:val="00685636"/>
    <w:rsid w:val="006E07EB"/>
    <w:rsid w:val="00773F03"/>
    <w:rsid w:val="0086530A"/>
    <w:rsid w:val="00874165"/>
    <w:rsid w:val="008A2B54"/>
    <w:rsid w:val="008C398B"/>
    <w:rsid w:val="00944CA7"/>
    <w:rsid w:val="009E5756"/>
    <w:rsid w:val="009E6B83"/>
    <w:rsid w:val="00A00D91"/>
    <w:rsid w:val="00B10493"/>
    <w:rsid w:val="00BA1DE3"/>
    <w:rsid w:val="00BA2757"/>
    <w:rsid w:val="00CE75A8"/>
    <w:rsid w:val="00D00E4E"/>
    <w:rsid w:val="00ED2CAD"/>
    <w:rsid w:val="00EE6B59"/>
    <w:rsid w:val="00EF5EEF"/>
    <w:rsid w:val="00F6478E"/>
    <w:rsid w:val="00F92290"/>
    <w:rsid w:val="00FC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5F533918EC4541AE76EE6144904D98">
    <w:name w:val="2D5F533918EC4541AE76EE6144904D98"/>
    <w:rsid w:val="001200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nicef">
      <a:dk1>
        <a:srgbClr val="00AEEF"/>
      </a:dk1>
      <a:lt1>
        <a:srgbClr val="1E1E1E"/>
      </a:lt1>
      <a:dk2>
        <a:srgbClr val="FFFF00"/>
      </a:dk2>
      <a:lt2>
        <a:srgbClr val="FF9933"/>
      </a:lt2>
      <a:accent1>
        <a:srgbClr val="CCCCCC"/>
      </a:accent1>
      <a:accent2>
        <a:srgbClr val="999999"/>
      </a:accent2>
      <a:accent3>
        <a:srgbClr val="C1B8B1"/>
      </a:accent3>
      <a:accent4>
        <a:srgbClr val="A69C95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1de69-6cb6-493d-a30e-acbe941c958c">
      <Terms xmlns="http://schemas.microsoft.com/office/infopath/2007/PartnerControls"/>
    </lcf76f155ced4ddcb4097134ff3c332f>
    <TaxCatchAll xmlns="ed3640eb-f84a-455c-880f-820bd564c49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0156A4765594398FD401F86C8AD4A" ma:contentTypeVersion="15" ma:contentTypeDescription="Create a new document." ma:contentTypeScope="" ma:versionID="b689a0a20eb85287793fd350a4a26813">
  <xsd:schema xmlns:xsd="http://www.w3.org/2001/XMLSchema" xmlns:xs="http://www.w3.org/2001/XMLSchema" xmlns:p="http://schemas.microsoft.com/office/2006/metadata/properties" xmlns:ns2="8f01de69-6cb6-493d-a30e-acbe941c958c" xmlns:ns3="ed3640eb-f84a-455c-880f-820bd564c49e" targetNamespace="http://schemas.microsoft.com/office/2006/metadata/properties" ma:root="true" ma:fieldsID="086fc3257b7a2f6aac0c83d12036d6b3" ns2:_="" ns3:_="">
    <xsd:import namespace="8f01de69-6cb6-493d-a30e-acbe941c958c"/>
    <xsd:import namespace="ed3640eb-f84a-455c-880f-820bd564c4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1de69-6cb6-493d-a30e-acbe941c9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bae504-01c2-4ae5-a842-09e5f3247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640eb-f84a-455c-880f-820bd564c4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1e68e-916e-459d-b92e-e0403d3e356c}" ma:internalName="TaxCatchAll" ma:showField="CatchAllData" ma:web="ed3640eb-f84a-455c-880f-820bd564c4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94178E-1D40-4D75-A916-6CA78A8968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9968AA-1DCE-4648-AECE-CAE2E75134A5}">
  <ds:schemaRefs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8f01de69-6cb6-493d-a30e-acbe941c958c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d3640eb-f84a-455c-880f-820bd564c49e"/>
  </ds:schemaRefs>
</ds:datastoreItem>
</file>

<file path=customXml/itemProps3.xml><?xml version="1.0" encoding="utf-8"?>
<ds:datastoreItem xmlns:ds="http://schemas.openxmlformats.org/officeDocument/2006/customXml" ds:itemID="{819F519C-28D1-4DE6-B1BB-0755808F4E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FB56F7-FB08-4A64-A657-ACE7698DA4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UNICEF UK Infosheet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Sue Ashmore</dc:creator>
  <keywords/>
  <dc:description/>
  <lastModifiedBy>Eliza Eaton</lastModifiedBy>
  <revision>53</revision>
  <lastPrinted>2022-03-22T09:24:00.0000000Z</lastPrinted>
  <dcterms:created xsi:type="dcterms:W3CDTF">2021-01-22T09:53:00.0000000Z</dcterms:created>
  <dcterms:modified xsi:type="dcterms:W3CDTF">2026-01-21T09:14:56.1409475Z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0x0101001490156A4765594398FD401F86C8AD4A</vt:lpwstr>
  </property>
  <property fmtid="{D5CDD505-2E9C-101B-9397-08002B2CF9AE}" pid="3" name="Order">
    <vt:r8>61800</vt:r8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