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1390" w14:textId="7891AC9D" w:rsidR="5BF0E00E" w:rsidRDefault="5BF0E00E" w:rsidP="5BF0E00E">
      <w:pPr>
        <w:spacing w:after="120" w:line="240" w:lineRule="auto"/>
        <w:jc w:val="center"/>
        <w:rPr>
          <w:rFonts w:ascii="Arial" w:hAnsi="Arial" w:cs="Arial"/>
          <w:b/>
          <w:bCs/>
          <w:color w:val="000000" w:themeColor="text1"/>
          <w:sz w:val="24"/>
          <w:szCs w:val="24"/>
        </w:rPr>
      </w:pPr>
    </w:p>
    <w:p w14:paraId="3B18768A" w14:textId="68C3F919" w:rsidR="00D063D1" w:rsidRDefault="009C3BD7" w:rsidP="00604BF1">
      <w:pPr>
        <w:autoSpaceDE w:val="0"/>
        <w:autoSpaceDN w:val="0"/>
        <w:adjustRightInd w:val="0"/>
        <w:spacing w:after="120" w:line="240" w:lineRule="auto"/>
        <w:jc w:val="center"/>
        <w:rPr>
          <w:rFonts w:ascii="Arial" w:hAnsi="Arial" w:cs="Arial"/>
          <w:b/>
          <w:bCs/>
          <w:color w:val="000000"/>
          <w:sz w:val="24"/>
          <w:szCs w:val="24"/>
        </w:rPr>
      </w:pPr>
      <w:r>
        <w:rPr>
          <w:rFonts w:ascii="Arial" w:hAnsi="Arial" w:cs="Arial"/>
          <w:b/>
          <w:bCs/>
          <w:color w:val="000000"/>
          <w:sz w:val="24"/>
          <w:szCs w:val="24"/>
        </w:rPr>
        <w:t xml:space="preserve">Stage 1 and </w:t>
      </w:r>
      <w:r w:rsidR="00D063D1" w:rsidRPr="00B81053">
        <w:rPr>
          <w:rFonts w:ascii="Arial" w:hAnsi="Arial" w:cs="Arial"/>
          <w:b/>
          <w:bCs/>
          <w:color w:val="000000"/>
          <w:sz w:val="24"/>
          <w:szCs w:val="24"/>
        </w:rPr>
        <w:t xml:space="preserve">Curriculum checklist </w:t>
      </w:r>
      <w:r w:rsidR="00FA2244">
        <w:rPr>
          <w:rFonts w:ascii="Arial" w:hAnsi="Arial" w:cs="Arial"/>
          <w:b/>
          <w:bCs/>
          <w:color w:val="000000"/>
          <w:sz w:val="24"/>
          <w:szCs w:val="24"/>
        </w:rPr>
        <w:t>–</w:t>
      </w:r>
      <w:r w:rsidR="00B81053">
        <w:rPr>
          <w:rFonts w:ascii="Arial" w:hAnsi="Arial" w:cs="Arial"/>
          <w:b/>
          <w:bCs/>
          <w:color w:val="000000"/>
          <w:sz w:val="24"/>
          <w:szCs w:val="24"/>
        </w:rPr>
        <w:t xml:space="preserve"> </w:t>
      </w:r>
      <w:r w:rsidR="00FA2244">
        <w:rPr>
          <w:rFonts w:ascii="Arial" w:hAnsi="Arial" w:cs="Arial"/>
          <w:b/>
          <w:bCs/>
          <w:color w:val="000000"/>
          <w:sz w:val="24"/>
          <w:szCs w:val="24"/>
        </w:rPr>
        <w:t xml:space="preserve">University </w:t>
      </w:r>
    </w:p>
    <w:p w14:paraId="4DB671DF" w14:textId="77777777" w:rsidR="003B680D" w:rsidRDefault="003B680D" w:rsidP="003B680D">
      <w:pPr>
        <w:autoSpaceDE w:val="0"/>
        <w:autoSpaceDN w:val="0"/>
        <w:adjustRightInd w:val="0"/>
        <w:spacing w:after="120" w:line="240" w:lineRule="auto"/>
        <w:rPr>
          <w:rFonts w:ascii="Arial" w:hAnsi="Arial" w:cs="Arial"/>
          <w:color w:val="000000"/>
          <w:sz w:val="24"/>
          <w:szCs w:val="24"/>
        </w:rPr>
      </w:pPr>
    </w:p>
    <w:p w14:paraId="24174EFD" w14:textId="3836286B" w:rsidR="00FA2244" w:rsidRPr="003B680D" w:rsidRDefault="003B680D" w:rsidP="003B680D">
      <w:pPr>
        <w:autoSpaceDE w:val="0"/>
        <w:autoSpaceDN w:val="0"/>
        <w:adjustRightInd w:val="0"/>
        <w:spacing w:after="120" w:line="240" w:lineRule="auto"/>
        <w:rPr>
          <w:rFonts w:ascii="Arial" w:hAnsi="Arial" w:cs="Arial"/>
          <w:color w:val="000000"/>
          <w:sz w:val="24"/>
          <w:szCs w:val="24"/>
        </w:rPr>
      </w:pPr>
      <w:r>
        <w:rPr>
          <w:rFonts w:ascii="Arial" w:hAnsi="Arial" w:cs="Arial"/>
          <w:color w:val="000000"/>
          <w:sz w:val="24"/>
          <w:szCs w:val="24"/>
        </w:rPr>
        <w:t xml:space="preserve">The University </w:t>
      </w:r>
      <w:r w:rsidRPr="003B680D">
        <w:rPr>
          <w:rFonts w:ascii="Arial" w:hAnsi="Arial" w:cs="Arial"/>
          <w:color w:val="000000"/>
          <w:sz w:val="24"/>
          <w:szCs w:val="24"/>
        </w:rPr>
        <w:t xml:space="preserve">Stage 1 looks to </w:t>
      </w:r>
      <w:r w:rsidR="00A06052" w:rsidRPr="003B680D">
        <w:rPr>
          <w:rFonts w:ascii="Arial" w:hAnsi="Arial" w:cs="Arial"/>
          <w:color w:val="000000"/>
          <w:sz w:val="24"/>
          <w:szCs w:val="24"/>
        </w:rPr>
        <w:t>ensure that the planned curriculum enables appropriate learning to take place, so that students can gain the necessary knowledge and skills to practice in accordance with the Baby Friendly standards.</w:t>
      </w:r>
    </w:p>
    <w:p w14:paraId="38E7FB02" w14:textId="76914E66" w:rsidR="006C2AB8" w:rsidRDefault="00FA3789" w:rsidP="003B680D">
      <w:pPr>
        <w:autoSpaceDE w:val="0"/>
        <w:autoSpaceDN w:val="0"/>
        <w:adjustRightInd w:val="0"/>
        <w:spacing w:after="120" w:line="240" w:lineRule="auto"/>
        <w:rPr>
          <w:rFonts w:ascii="Arial" w:hAnsi="Arial" w:cs="Arial"/>
          <w:color w:val="000000"/>
          <w:sz w:val="24"/>
          <w:szCs w:val="24"/>
        </w:rPr>
      </w:pPr>
      <w:r w:rsidRPr="003B680D">
        <w:rPr>
          <w:rFonts w:ascii="Arial" w:hAnsi="Arial" w:cs="Arial"/>
          <w:color w:val="000000"/>
          <w:sz w:val="24"/>
          <w:szCs w:val="24"/>
        </w:rPr>
        <w:t xml:space="preserve">The information provided in each section of the application form needs to be supported by the appropriate evidence. </w:t>
      </w:r>
    </w:p>
    <w:p w14:paraId="369C0315" w14:textId="77777777" w:rsidR="003B680D" w:rsidRPr="003B680D" w:rsidRDefault="003B680D" w:rsidP="003B680D">
      <w:pPr>
        <w:autoSpaceDE w:val="0"/>
        <w:autoSpaceDN w:val="0"/>
        <w:adjustRightInd w:val="0"/>
        <w:spacing w:after="12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5353"/>
        <w:gridCol w:w="1134"/>
        <w:gridCol w:w="1843"/>
        <w:gridCol w:w="1701"/>
        <w:gridCol w:w="1559"/>
        <w:gridCol w:w="4024"/>
      </w:tblGrid>
      <w:tr w:rsidR="00E93F11" w14:paraId="74539679" w14:textId="24BD166B" w:rsidTr="00D060D0">
        <w:tc>
          <w:tcPr>
            <w:tcW w:w="5353" w:type="dxa"/>
          </w:tcPr>
          <w:p w14:paraId="24BD22CC" w14:textId="588A7458" w:rsidR="00E93F11" w:rsidRDefault="00E93F11" w:rsidP="006B33B0">
            <w:pPr>
              <w:autoSpaceDE w:val="0"/>
              <w:autoSpaceDN w:val="0"/>
              <w:adjustRightInd w:val="0"/>
              <w:spacing w:after="120" w:line="240" w:lineRule="auto"/>
              <w:rPr>
                <w:rFonts w:ascii="Arial" w:hAnsi="Arial" w:cs="Arial"/>
                <w:b/>
                <w:bCs/>
                <w:color w:val="000000"/>
                <w:sz w:val="24"/>
                <w:szCs w:val="24"/>
              </w:rPr>
            </w:pPr>
            <w:r>
              <w:rPr>
                <w:rFonts w:ascii="Arial" w:hAnsi="Arial" w:cs="Arial"/>
                <w:b/>
                <w:bCs/>
                <w:color w:val="000000"/>
                <w:sz w:val="24"/>
                <w:szCs w:val="24"/>
              </w:rPr>
              <w:t>Document and Evidence Required</w:t>
            </w:r>
          </w:p>
        </w:tc>
        <w:tc>
          <w:tcPr>
            <w:tcW w:w="1134" w:type="dxa"/>
          </w:tcPr>
          <w:p w14:paraId="06ECA1C3" w14:textId="0C6DBAD3" w:rsidR="00E93F11" w:rsidRDefault="00E93F11" w:rsidP="006B33B0">
            <w:pPr>
              <w:autoSpaceDE w:val="0"/>
              <w:autoSpaceDN w:val="0"/>
              <w:adjustRightInd w:val="0"/>
              <w:spacing w:after="120" w:line="240" w:lineRule="auto"/>
              <w:rPr>
                <w:rFonts w:ascii="Arial" w:hAnsi="Arial" w:cs="Arial"/>
                <w:b/>
                <w:bCs/>
                <w:color w:val="000000"/>
                <w:sz w:val="24"/>
                <w:szCs w:val="24"/>
              </w:rPr>
            </w:pPr>
            <w:r>
              <w:rPr>
                <w:rFonts w:ascii="Arial" w:hAnsi="Arial" w:cs="Arial"/>
                <w:b/>
                <w:bCs/>
                <w:color w:val="000000"/>
                <w:sz w:val="24"/>
                <w:szCs w:val="24"/>
              </w:rPr>
              <w:t>Met</w:t>
            </w:r>
          </w:p>
        </w:tc>
        <w:tc>
          <w:tcPr>
            <w:tcW w:w="1843" w:type="dxa"/>
          </w:tcPr>
          <w:p w14:paraId="3F066B6A" w14:textId="1361479F" w:rsidR="00E93F11" w:rsidRDefault="00E93F11" w:rsidP="006B33B0">
            <w:pPr>
              <w:autoSpaceDE w:val="0"/>
              <w:autoSpaceDN w:val="0"/>
              <w:adjustRightInd w:val="0"/>
              <w:spacing w:after="120" w:line="240" w:lineRule="auto"/>
              <w:rPr>
                <w:rFonts w:ascii="Arial" w:hAnsi="Arial" w:cs="Arial"/>
                <w:b/>
                <w:bCs/>
                <w:color w:val="000000"/>
                <w:sz w:val="24"/>
                <w:szCs w:val="24"/>
              </w:rPr>
            </w:pPr>
            <w:r>
              <w:rPr>
                <w:rFonts w:ascii="Arial" w:hAnsi="Arial" w:cs="Arial"/>
                <w:b/>
                <w:bCs/>
                <w:color w:val="000000"/>
                <w:sz w:val="24"/>
                <w:szCs w:val="24"/>
              </w:rPr>
              <w:t>Almost Met</w:t>
            </w:r>
          </w:p>
        </w:tc>
        <w:tc>
          <w:tcPr>
            <w:tcW w:w="1701" w:type="dxa"/>
          </w:tcPr>
          <w:p w14:paraId="7BEDC85C" w14:textId="319ADB5D" w:rsidR="00E93F11" w:rsidRDefault="00E93F11" w:rsidP="006B33B0">
            <w:pPr>
              <w:autoSpaceDE w:val="0"/>
              <w:autoSpaceDN w:val="0"/>
              <w:adjustRightInd w:val="0"/>
              <w:spacing w:after="120" w:line="240" w:lineRule="auto"/>
              <w:rPr>
                <w:rFonts w:ascii="Arial" w:hAnsi="Arial" w:cs="Arial"/>
                <w:b/>
                <w:bCs/>
                <w:color w:val="000000"/>
                <w:sz w:val="24"/>
                <w:szCs w:val="24"/>
              </w:rPr>
            </w:pPr>
            <w:r>
              <w:rPr>
                <w:rFonts w:ascii="Arial" w:hAnsi="Arial" w:cs="Arial"/>
                <w:b/>
                <w:bCs/>
                <w:color w:val="000000"/>
                <w:sz w:val="24"/>
                <w:szCs w:val="24"/>
              </w:rPr>
              <w:t>Partially Met</w:t>
            </w:r>
          </w:p>
        </w:tc>
        <w:tc>
          <w:tcPr>
            <w:tcW w:w="1559" w:type="dxa"/>
          </w:tcPr>
          <w:p w14:paraId="11DAF9CF" w14:textId="663110EF" w:rsidR="00E93F11" w:rsidRDefault="00E93F11" w:rsidP="006B33B0">
            <w:pPr>
              <w:autoSpaceDE w:val="0"/>
              <w:autoSpaceDN w:val="0"/>
              <w:adjustRightInd w:val="0"/>
              <w:spacing w:after="120" w:line="240" w:lineRule="auto"/>
              <w:rPr>
                <w:rFonts w:ascii="Arial" w:hAnsi="Arial" w:cs="Arial"/>
                <w:b/>
                <w:bCs/>
                <w:color w:val="000000"/>
                <w:sz w:val="24"/>
                <w:szCs w:val="24"/>
              </w:rPr>
            </w:pPr>
            <w:r>
              <w:rPr>
                <w:rFonts w:ascii="Arial" w:hAnsi="Arial" w:cs="Arial"/>
                <w:b/>
                <w:bCs/>
                <w:color w:val="000000"/>
                <w:sz w:val="24"/>
                <w:szCs w:val="24"/>
              </w:rPr>
              <w:t>Not Met</w:t>
            </w:r>
          </w:p>
        </w:tc>
        <w:tc>
          <w:tcPr>
            <w:tcW w:w="4024" w:type="dxa"/>
          </w:tcPr>
          <w:p w14:paraId="0511BFF8" w14:textId="3391FBD6" w:rsidR="00E93F11" w:rsidRDefault="00E93F11" w:rsidP="006B33B0">
            <w:pPr>
              <w:autoSpaceDE w:val="0"/>
              <w:autoSpaceDN w:val="0"/>
              <w:adjustRightInd w:val="0"/>
              <w:spacing w:after="120" w:line="240" w:lineRule="auto"/>
              <w:rPr>
                <w:rFonts w:ascii="Arial" w:hAnsi="Arial" w:cs="Arial"/>
                <w:b/>
                <w:bCs/>
                <w:color w:val="000000"/>
                <w:sz w:val="24"/>
                <w:szCs w:val="24"/>
              </w:rPr>
            </w:pPr>
            <w:r>
              <w:rPr>
                <w:rFonts w:ascii="Arial" w:hAnsi="Arial" w:cs="Arial"/>
                <w:b/>
                <w:bCs/>
                <w:color w:val="000000"/>
                <w:sz w:val="24"/>
                <w:szCs w:val="24"/>
              </w:rPr>
              <w:t>Action</w:t>
            </w:r>
          </w:p>
        </w:tc>
      </w:tr>
      <w:tr w:rsidR="00E93F11" w:rsidRPr="003B680D" w14:paraId="6B26AC43" w14:textId="03D1E68D" w:rsidTr="00D060D0">
        <w:tc>
          <w:tcPr>
            <w:tcW w:w="5353" w:type="dxa"/>
          </w:tcPr>
          <w:p w14:paraId="45C09F69" w14:textId="2310A9A2" w:rsidR="00E93F11" w:rsidRPr="003B680D" w:rsidRDefault="00E93F11" w:rsidP="003B680D">
            <w:pPr>
              <w:autoSpaceDE w:val="0"/>
              <w:autoSpaceDN w:val="0"/>
              <w:adjustRightInd w:val="0"/>
              <w:spacing w:after="120" w:line="240" w:lineRule="auto"/>
              <w:rPr>
                <w:rFonts w:ascii="Arial" w:hAnsi="Arial" w:cs="Arial"/>
                <w:color w:val="000000"/>
                <w:sz w:val="24"/>
                <w:szCs w:val="24"/>
              </w:rPr>
            </w:pPr>
            <w:r w:rsidRPr="00276C40">
              <w:rPr>
                <w:rFonts w:ascii="Arial" w:hAnsi="Arial" w:cs="Arial"/>
                <w:b/>
                <w:bCs/>
                <w:color w:val="000000"/>
                <w:sz w:val="24"/>
                <w:szCs w:val="24"/>
              </w:rPr>
              <w:t>Course overview</w:t>
            </w:r>
            <w:r>
              <w:rPr>
                <w:rFonts w:ascii="Arial" w:hAnsi="Arial" w:cs="Arial"/>
                <w:color w:val="000000"/>
                <w:sz w:val="24"/>
                <w:szCs w:val="24"/>
              </w:rPr>
              <w:t xml:space="preserve">: </w:t>
            </w:r>
            <w:r w:rsidRPr="003B680D">
              <w:rPr>
                <w:rFonts w:ascii="Arial" w:hAnsi="Arial" w:cs="Arial"/>
                <w:color w:val="000000"/>
                <w:sz w:val="24"/>
                <w:szCs w:val="24"/>
              </w:rPr>
              <w:t xml:space="preserve">An explanation of the overall programme structure e.g. an adapted programme specification and guide to how modules map across the curriculum </w:t>
            </w:r>
          </w:p>
        </w:tc>
        <w:tc>
          <w:tcPr>
            <w:tcW w:w="1134" w:type="dxa"/>
          </w:tcPr>
          <w:p w14:paraId="09B057F0"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843" w:type="dxa"/>
          </w:tcPr>
          <w:p w14:paraId="4D2A4F07"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701" w:type="dxa"/>
          </w:tcPr>
          <w:p w14:paraId="31433266"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559" w:type="dxa"/>
          </w:tcPr>
          <w:p w14:paraId="65F93B26"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4024" w:type="dxa"/>
          </w:tcPr>
          <w:p w14:paraId="2686591C"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r>
      <w:tr w:rsidR="00E93F11" w:rsidRPr="003B680D" w14:paraId="12AECA7A" w14:textId="2B49E725" w:rsidTr="00D060D0">
        <w:tc>
          <w:tcPr>
            <w:tcW w:w="5353" w:type="dxa"/>
          </w:tcPr>
          <w:p w14:paraId="45AB75AF" w14:textId="1D7521F4" w:rsidR="00E93F11" w:rsidRPr="003B680D" w:rsidRDefault="00E93F11" w:rsidP="003B680D">
            <w:pPr>
              <w:autoSpaceDE w:val="0"/>
              <w:autoSpaceDN w:val="0"/>
              <w:adjustRightInd w:val="0"/>
              <w:spacing w:after="120" w:line="240" w:lineRule="auto"/>
              <w:rPr>
                <w:rFonts w:ascii="Arial" w:hAnsi="Arial" w:cs="Arial"/>
                <w:color w:val="000000"/>
                <w:sz w:val="24"/>
                <w:szCs w:val="24"/>
              </w:rPr>
            </w:pPr>
            <w:r w:rsidRPr="00276C40">
              <w:rPr>
                <w:rFonts w:ascii="Arial" w:hAnsi="Arial" w:cs="Arial"/>
                <w:b/>
                <w:bCs/>
                <w:color w:val="000000"/>
                <w:sz w:val="24"/>
                <w:szCs w:val="24"/>
              </w:rPr>
              <w:t>Session plans</w:t>
            </w:r>
            <w:r>
              <w:rPr>
                <w:rFonts w:ascii="Arial" w:hAnsi="Arial" w:cs="Arial"/>
                <w:color w:val="000000"/>
                <w:sz w:val="24"/>
                <w:szCs w:val="24"/>
              </w:rPr>
              <w:t xml:space="preserve">: </w:t>
            </w:r>
            <w:r w:rsidRPr="003B680D">
              <w:rPr>
                <w:rFonts w:ascii="Arial" w:hAnsi="Arial" w:cs="Arial"/>
                <w:color w:val="000000"/>
                <w:sz w:val="24"/>
                <w:szCs w:val="24"/>
              </w:rPr>
              <w:t xml:space="preserve">A sample of relevant lesson plans, slides and teaching aids that explain the teaching methods used and content covered in relation to the learning outcomes </w:t>
            </w:r>
          </w:p>
        </w:tc>
        <w:tc>
          <w:tcPr>
            <w:tcW w:w="1134" w:type="dxa"/>
          </w:tcPr>
          <w:p w14:paraId="5DCE916A"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843" w:type="dxa"/>
          </w:tcPr>
          <w:p w14:paraId="58AD7D5A"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701" w:type="dxa"/>
          </w:tcPr>
          <w:p w14:paraId="6FCEB55C"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559" w:type="dxa"/>
          </w:tcPr>
          <w:p w14:paraId="15E15F97"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4024" w:type="dxa"/>
          </w:tcPr>
          <w:p w14:paraId="4D35389A"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r>
      <w:tr w:rsidR="00E93F11" w:rsidRPr="003B680D" w14:paraId="0569A093" w14:textId="4E1485B3" w:rsidTr="00D060D0">
        <w:tc>
          <w:tcPr>
            <w:tcW w:w="5353" w:type="dxa"/>
          </w:tcPr>
          <w:p w14:paraId="569A698F" w14:textId="71B26B8F" w:rsidR="00E93F11" w:rsidRPr="003B680D" w:rsidRDefault="00E93F11" w:rsidP="003B680D">
            <w:pPr>
              <w:autoSpaceDE w:val="0"/>
              <w:autoSpaceDN w:val="0"/>
              <w:adjustRightInd w:val="0"/>
              <w:spacing w:after="120" w:line="240" w:lineRule="auto"/>
              <w:rPr>
                <w:rFonts w:ascii="Arial" w:hAnsi="Arial" w:cs="Arial"/>
                <w:color w:val="000000"/>
                <w:sz w:val="24"/>
                <w:szCs w:val="24"/>
              </w:rPr>
            </w:pPr>
            <w:r w:rsidRPr="00276C40">
              <w:rPr>
                <w:rFonts w:ascii="Arial" w:hAnsi="Arial" w:cs="Arial"/>
                <w:b/>
                <w:bCs/>
                <w:color w:val="000000"/>
                <w:sz w:val="24"/>
                <w:szCs w:val="24"/>
              </w:rPr>
              <w:t>Assessment of student learning:</w:t>
            </w:r>
            <w:r>
              <w:rPr>
                <w:rFonts w:ascii="Arial" w:hAnsi="Arial" w:cs="Arial"/>
                <w:color w:val="000000"/>
                <w:sz w:val="24"/>
                <w:szCs w:val="24"/>
              </w:rPr>
              <w:t xml:space="preserve"> </w:t>
            </w:r>
            <w:r w:rsidRPr="003B680D">
              <w:rPr>
                <w:rFonts w:ascii="Arial" w:hAnsi="Arial" w:cs="Arial"/>
                <w:color w:val="000000"/>
                <w:sz w:val="24"/>
                <w:szCs w:val="24"/>
              </w:rPr>
              <w:t xml:space="preserve">Examples of how the learning outcomes are assessed e.g. examination papers, OSCE or viva scenarios, practice-based assessments etc. </w:t>
            </w:r>
          </w:p>
        </w:tc>
        <w:tc>
          <w:tcPr>
            <w:tcW w:w="1134" w:type="dxa"/>
          </w:tcPr>
          <w:p w14:paraId="7CD07879"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843" w:type="dxa"/>
          </w:tcPr>
          <w:p w14:paraId="64AABEE1"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701" w:type="dxa"/>
          </w:tcPr>
          <w:p w14:paraId="35108E73"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559" w:type="dxa"/>
          </w:tcPr>
          <w:p w14:paraId="4DF27D1B"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4024" w:type="dxa"/>
          </w:tcPr>
          <w:p w14:paraId="045A02E5"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r>
      <w:tr w:rsidR="00E93F11" w:rsidRPr="003B680D" w14:paraId="3F6A8ECE" w14:textId="7BA89AF4" w:rsidTr="00D060D0">
        <w:tc>
          <w:tcPr>
            <w:tcW w:w="5353" w:type="dxa"/>
          </w:tcPr>
          <w:p w14:paraId="4041CAEB" w14:textId="2D2174CA" w:rsidR="00E93F11" w:rsidRPr="003B680D" w:rsidRDefault="00E93F11" w:rsidP="003B680D">
            <w:pPr>
              <w:autoSpaceDE w:val="0"/>
              <w:autoSpaceDN w:val="0"/>
              <w:adjustRightInd w:val="0"/>
              <w:spacing w:after="120" w:line="240" w:lineRule="auto"/>
              <w:rPr>
                <w:rFonts w:ascii="Arial" w:hAnsi="Arial" w:cs="Arial"/>
                <w:color w:val="000000"/>
                <w:sz w:val="24"/>
                <w:szCs w:val="24"/>
              </w:rPr>
            </w:pPr>
            <w:r w:rsidRPr="00276C40">
              <w:rPr>
                <w:rFonts w:ascii="Arial" w:hAnsi="Arial" w:cs="Arial"/>
                <w:b/>
                <w:bCs/>
                <w:color w:val="000000"/>
                <w:sz w:val="24"/>
                <w:szCs w:val="24"/>
              </w:rPr>
              <w:t>Record of clinical skills:</w:t>
            </w:r>
            <w:r>
              <w:rPr>
                <w:rFonts w:ascii="Arial" w:hAnsi="Arial" w:cs="Arial"/>
                <w:color w:val="000000"/>
                <w:sz w:val="24"/>
                <w:szCs w:val="24"/>
              </w:rPr>
              <w:t xml:space="preserve"> </w:t>
            </w:r>
            <w:r w:rsidRPr="003B680D">
              <w:rPr>
                <w:rFonts w:ascii="Arial" w:hAnsi="Arial" w:cs="Arial"/>
                <w:color w:val="000000"/>
                <w:sz w:val="24"/>
                <w:szCs w:val="24"/>
              </w:rPr>
              <w:t xml:space="preserve">Examples of the documentation used to record the students’ clinical practices/competence </w:t>
            </w:r>
          </w:p>
        </w:tc>
        <w:tc>
          <w:tcPr>
            <w:tcW w:w="1134" w:type="dxa"/>
          </w:tcPr>
          <w:p w14:paraId="371276F5"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843" w:type="dxa"/>
          </w:tcPr>
          <w:p w14:paraId="5A6A69D2"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701" w:type="dxa"/>
          </w:tcPr>
          <w:p w14:paraId="54C77580"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559" w:type="dxa"/>
          </w:tcPr>
          <w:p w14:paraId="14D05E49"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4024" w:type="dxa"/>
          </w:tcPr>
          <w:p w14:paraId="0E4D6EEA"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r>
      <w:tr w:rsidR="00E93F11" w:rsidRPr="003B680D" w14:paraId="775A901C" w14:textId="24EC9DC7" w:rsidTr="00D060D0">
        <w:tc>
          <w:tcPr>
            <w:tcW w:w="5353" w:type="dxa"/>
          </w:tcPr>
          <w:p w14:paraId="75F555CA" w14:textId="68886E93" w:rsidR="00E93F11" w:rsidRPr="003B680D" w:rsidRDefault="00E93F11" w:rsidP="003B680D">
            <w:pPr>
              <w:autoSpaceDE w:val="0"/>
              <w:autoSpaceDN w:val="0"/>
              <w:adjustRightInd w:val="0"/>
              <w:spacing w:after="120" w:line="240" w:lineRule="auto"/>
              <w:rPr>
                <w:rFonts w:ascii="Arial" w:hAnsi="Arial" w:cs="Arial"/>
                <w:color w:val="000000"/>
                <w:sz w:val="24"/>
                <w:szCs w:val="24"/>
              </w:rPr>
            </w:pPr>
            <w:r w:rsidRPr="00276C40">
              <w:rPr>
                <w:rFonts w:ascii="Arial" w:hAnsi="Arial" w:cs="Arial"/>
                <w:b/>
                <w:bCs/>
                <w:color w:val="000000"/>
                <w:sz w:val="24"/>
                <w:szCs w:val="24"/>
              </w:rPr>
              <w:t>Induction for PS/PA:</w:t>
            </w:r>
            <w:r>
              <w:rPr>
                <w:rFonts w:ascii="Arial" w:hAnsi="Arial" w:cs="Arial"/>
                <w:color w:val="000000"/>
                <w:sz w:val="24"/>
                <w:szCs w:val="24"/>
              </w:rPr>
              <w:t xml:space="preserve"> </w:t>
            </w:r>
            <w:r w:rsidRPr="003B680D">
              <w:rPr>
                <w:rFonts w:ascii="Arial" w:hAnsi="Arial" w:cs="Arial"/>
                <w:color w:val="000000"/>
                <w:sz w:val="24"/>
                <w:szCs w:val="24"/>
              </w:rPr>
              <w:t xml:space="preserve">Evidence of how the practice </w:t>
            </w:r>
            <w:r>
              <w:rPr>
                <w:rFonts w:ascii="Arial" w:hAnsi="Arial" w:cs="Arial"/>
                <w:color w:val="000000"/>
                <w:sz w:val="24"/>
                <w:szCs w:val="24"/>
              </w:rPr>
              <w:t xml:space="preserve">supervisors and </w:t>
            </w:r>
            <w:r w:rsidRPr="003B680D">
              <w:rPr>
                <w:rFonts w:ascii="Arial" w:hAnsi="Arial" w:cs="Arial"/>
                <w:color w:val="000000"/>
                <w:sz w:val="24"/>
                <w:szCs w:val="24"/>
              </w:rPr>
              <w:t>assessors are orientated to the Baby Friendly standards</w:t>
            </w:r>
          </w:p>
        </w:tc>
        <w:tc>
          <w:tcPr>
            <w:tcW w:w="1134" w:type="dxa"/>
          </w:tcPr>
          <w:p w14:paraId="5FE9283B"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843" w:type="dxa"/>
          </w:tcPr>
          <w:p w14:paraId="0EB95766"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701" w:type="dxa"/>
          </w:tcPr>
          <w:p w14:paraId="0D13CA60"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559" w:type="dxa"/>
          </w:tcPr>
          <w:p w14:paraId="5BB97B23"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4024" w:type="dxa"/>
          </w:tcPr>
          <w:p w14:paraId="246D9118"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r>
      <w:tr w:rsidR="00E93F11" w:rsidRPr="003B680D" w14:paraId="3B325401" w14:textId="7277A3BB" w:rsidTr="00D060D0">
        <w:tc>
          <w:tcPr>
            <w:tcW w:w="5353" w:type="dxa"/>
          </w:tcPr>
          <w:p w14:paraId="1CF199BE" w14:textId="28BE20C6" w:rsidR="00E93F11" w:rsidRPr="003B680D" w:rsidRDefault="00E93F11" w:rsidP="003B680D">
            <w:pPr>
              <w:autoSpaceDE w:val="0"/>
              <w:autoSpaceDN w:val="0"/>
              <w:adjustRightInd w:val="0"/>
              <w:spacing w:after="120" w:line="240" w:lineRule="auto"/>
              <w:rPr>
                <w:rFonts w:ascii="Arial" w:hAnsi="Arial" w:cs="Arial"/>
                <w:color w:val="000000"/>
                <w:sz w:val="24"/>
                <w:szCs w:val="24"/>
              </w:rPr>
            </w:pPr>
            <w:r w:rsidRPr="00276C40">
              <w:rPr>
                <w:rFonts w:ascii="Arial" w:hAnsi="Arial" w:cs="Arial"/>
                <w:b/>
                <w:bCs/>
                <w:color w:val="000000"/>
                <w:sz w:val="24"/>
                <w:szCs w:val="24"/>
              </w:rPr>
              <w:t>Education for lecturers:</w:t>
            </w:r>
            <w:r>
              <w:rPr>
                <w:rFonts w:ascii="Arial" w:hAnsi="Arial" w:cs="Arial"/>
                <w:color w:val="000000"/>
                <w:sz w:val="24"/>
                <w:szCs w:val="24"/>
              </w:rPr>
              <w:t xml:space="preserve"> </w:t>
            </w:r>
            <w:r w:rsidRPr="003B680D">
              <w:rPr>
                <w:rFonts w:ascii="Arial" w:hAnsi="Arial" w:cs="Arial"/>
                <w:color w:val="000000"/>
                <w:sz w:val="24"/>
                <w:szCs w:val="24"/>
              </w:rPr>
              <w:t>Evidence of the education of lecturers around the Baby Friendly standards, for example showing attendance at a relevant Unicef UK course or attending in-house training that equips staff with the knowledge and skills to consider the Baby Friendly learning outcomes across the curriculum.</w:t>
            </w:r>
          </w:p>
        </w:tc>
        <w:tc>
          <w:tcPr>
            <w:tcW w:w="1134" w:type="dxa"/>
          </w:tcPr>
          <w:p w14:paraId="7BA3CF82"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843" w:type="dxa"/>
          </w:tcPr>
          <w:p w14:paraId="565CA4FD"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701" w:type="dxa"/>
          </w:tcPr>
          <w:p w14:paraId="41800837"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1559" w:type="dxa"/>
          </w:tcPr>
          <w:p w14:paraId="15010507"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c>
          <w:tcPr>
            <w:tcW w:w="4024" w:type="dxa"/>
          </w:tcPr>
          <w:p w14:paraId="72D134F7" w14:textId="77777777" w:rsidR="00E93F11" w:rsidRPr="003B680D" w:rsidRDefault="00E93F11" w:rsidP="003B680D">
            <w:pPr>
              <w:autoSpaceDE w:val="0"/>
              <w:autoSpaceDN w:val="0"/>
              <w:adjustRightInd w:val="0"/>
              <w:spacing w:after="120" w:line="240" w:lineRule="auto"/>
              <w:rPr>
                <w:rFonts w:ascii="Arial" w:hAnsi="Arial" w:cs="Arial"/>
                <w:color w:val="000000"/>
                <w:sz w:val="24"/>
                <w:szCs w:val="24"/>
              </w:rPr>
            </w:pPr>
          </w:p>
        </w:tc>
      </w:tr>
    </w:tbl>
    <w:p w14:paraId="44948296" w14:textId="77777777" w:rsidR="006C2AB8" w:rsidRDefault="006C2AB8" w:rsidP="00D060D0">
      <w:pPr>
        <w:autoSpaceDE w:val="0"/>
        <w:autoSpaceDN w:val="0"/>
        <w:adjustRightInd w:val="0"/>
        <w:spacing w:after="120" w:line="240" w:lineRule="auto"/>
        <w:rPr>
          <w:rFonts w:ascii="Arial" w:hAnsi="Arial" w:cs="Arial"/>
          <w:b/>
          <w:bCs/>
          <w:color w:val="000000"/>
          <w:sz w:val="24"/>
          <w:szCs w:val="24"/>
        </w:rPr>
      </w:pPr>
    </w:p>
    <w:p w14:paraId="2FA20890" w14:textId="77777777" w:rsidR="006C2AB8" w:rsidRDefault="006C2AB8" w:rsidP="00604BF1">
      <w:pPr>
        <w:autoSpaceDE w:val="0"/>
        <w:autoSpaceDN w:val="0"/>
        <w:adjustRightInd w:val="0"/>
        <w:spacing w:after="120" w:line="240" w:lineRule="auto"/>
        <w:jc w:val="center"/>
        <w:rPr>
          <w:rFonts w:ascii="Arial" w:hAnsi="Arial" w:cs="Arial"/>
          <w:b/>
          <w:bCs/>
          <w:color w:val="000000"/>
          <w:sz w:val="24"/>
          <w:szCs w:val="24"/>
        </w:rPr>
      </w:pPr>
    </w:p>
    <w:p w14:paraId="0D1DB4FA" w14:textId="1BFB83A2" w:rsidR="006C2AB8" w:rsidRDefault="006C2AB8" w:rsidP="00604BF1">
      <w:pPr>
        <w:autoSpaceDE w:val="0"/>
        <w:autoSpaceDN w:val="0"/>
        <w:adjustRightInd w:val="0"/>
        <w:spacing w:after="120" w:line="240" w:lineRule="auto"/>
        <w:jc w:val="center"/>
        <w:rPr>
          <w:rFonts w:ascii="Arial" w:hAnsi="Arial" w:cs="Arial"/>
          <w:b/>
          <w:bCs/>
          <w:color w:val="000000"/>
          <w:sz w:val="24"/>
          <w:szCs w:val="24"/>
        </w:rPr>
      </w:pPr>
      <w:r>
        <w:rPr>
          <w:rFonts w:ascii="Arial" w:hAnsi="Arial" w:cs="Arial"/>
          <w:b/>
          <w:bCs/>
          <w:color w:val="000000"/>
          <w:sz w:val="24"/>
          <w:szCs w:val="24"/>
        </w:rPr>
        <w:t xml:space="preserve">Themes and Learning Outcomes Checklist </w:t>
      </w:r>
    </w:p>
    <w:p w14:paraId="3EEDD4C6" w14:textId="77777777" w:rsidR="00FA2244" w:rsidRPr="00B81053" w:rsidRDefault="00FA2244" w:rsidP="00604BF1">
      <w:pPr>
        <w:autoSpaceDE w:val="0"/>
        <w:autoSpaceDN w:val="0"/>
        <w:adjustRightInd w:val="0"/>
        <w:spacing w:after="120" w:line="240" w:lineRule="auto"/>
        <w:jc w:val="center"/>
        <w:rPr>
          <w:rFonts w:ascii="Arial" w:hAnsi="Arial" w:cs="Arial"/>
          <w:sz w:val="24"/>
          <w:szCs w:val="24"/>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5"/>
        <w:gridCol w:w="567"/>
        <w:gridCol w:w="567"/>
        <w:gridCol w:w="567"/>
        <w:gridCol w:w="567"/>
        <w:gridCol w:w="567"/>
        <w:gridCol w:w="70"/>
        <w:gridCol w:w="638"/>
        <w:gridCol w:w="5529"/>
      </w:tblGrid>
      <w:tr w:rsidR="006E2325" w:rsidRPr="00B81053" w14:paraId="231591F8" w14:textId="77777777" w:rsidTr="00A96A45">
        <w:trPr>
          <w:trHeight w:val="459"/>
        </w:trPr>
        <w:tc>
          <w:tcPr>
            <w:tcW w:w="6805" w:type="dxa"/>
            <w:vMerge w:val="restart"/>
            <w:shd w:val="clear" w:color="auto" w:fill="BFBFBF" w:themeFill="background1" w:themeFillShade="BF"/>
            <w:vAlign w:val="center"/>
          </w:tcPr>
          <w:p w14:paraId="63782C29" w14:textId="3918A42E" w:rsidR="006E2325" w:rsidRPr="00B81053" w:rsidRDefault="00915511" w:rsidP="00B81053">
            <w:pPr>
              <w:autoSpaceDE w:val="0"/>
              <w:autoSpaceDN w:val="0"/>
              <w:adjustRightInd w:val="0"/>
              <w:spacing w:after="0" w:line="240" w:lineRule="auto"/>
              <w:jc w:val="center"/>
              <w:rPr>
                <w:rFonts w:ascii="Arial" w:hAnsi="Arial" w:cs="Arial"/>
                <w:b/>
                <w:color w:val="000000"/>
              </w:rPr>
            </w:pPr>
            <w:r>
              <w:rPr>
                <w:rFonts w:ascii="Arial" w:hAnsi="Arial" w:cs="Arial"/>
                <w:b/>
                <w:color w:val="000000"/>
              </w:rPr>
              <w:t>Theme</w:t>
            </w:r>
            <w:r w:rsidR="00DA5689">
              <w:rPr>
                <w:rFonts w:ascii="Arial" w:hAnsi="Arial" w:cs="Arial"/>
                <w:b/>
                <w:color w:val="000000"/>
              </w:rPr>
              <w:t>s and Learning Outcomes</w:t>
            </w:r>
          </w:p>
        </w:tc>
        <w:tc>
          <w:tcPr>
            <w:tcW w:w="1134" w:type="dxa"/>
            <w:gridSpan w:val="2"/>
            <w:tcBorders>
              <w:bottom w:val="single" w:sz="4" w:space="0" w:color="auto"/>
            </w:tcBorders>
            <w:shd w:val="clear" w:color="auto" w:fill="BFBFBF" w:themeFill="background1" w:themeFillShade="BF"/>
            <w:vAlign w:val="center"/>
          </w:tcPr>
          <w:p w14:paraId="3F438411" w14:textId="313B1E68" w:rsidR="006E2325" w:rsidRPr="002F4558" w:rsidRDefault="00EE3AAC" w:rsidP="00B81053">
            <w:pPr>
              <w:autoSpaceDE w:val="0"/>
              <w:autoSpaceDN w:val="0"/>
              <w:adjustRightInd w:val="0"/>
              <w:spacing w:after="0" w:line="240" w:lineRule="auto"/>
              <w:jc w:val="center"/>
              <w:rPr>
                <w:rFonts w:ascii="Arial" w:hAnsi="Arial" w:cs="Arial"/>
                <w:b/>
                <w:color w:val="000000"/>
                <w:sz w:val="16"/>
                <w:szCs w:val="16"/>
              </w:rPr>
            </w:pPr>
            <w:r>
              <w:rPr>
                <w:rFonts w:ascii="Arial" w:hAnsi="Arial" w:cs="Arial"/>
                <w:b/>
                <w:color w:val="000000"/>
                <w:sz w:val="16"/>
                <w:szCs w:val="16"/>
              </w:rPr>
              <w:t>Taught</w:t>
            </w:r>
          </w:p>
        </w:tc>
        <w:tc>
          <w:tcPr>
            <w:tcW w:w="1134" w:type="dxa"/>
            <w:gridSpan w:val="2"/>
            <w:tcBorders>
              <w:bottom w:val="single" w:sz="4" w:space="0" w:color="auto"/>
            </w:tcBorders>
            <w:shd w:val="clear" w:color="auto" w:fill="BFBFBF" w:themeFill="background1" w:themeFillShade="BF"/>
            <w:vAlign w:val="center"/>
          </w:tcPr>
          <w:p w14:paraId="2E87DED9" w14:textId="77777777" w:rsidR="006E2325" w:rsidRPr="002F4558" w:rsidRDefault="006E2325" w:rsidP="00B81053">
            <w:pPr>
              <w:autoSpaceDE w:val="0"/>
              <w:autoSpaceDN w:val="0"/>
              <w:adjustRightInd w:val="0"/>
              <w:spacing w:after="0" w:line="240" w:lineRule="auto"/>
              <w:jc w:val="center"/>
              <w:rPr>
                <w:rFonts w:ascii="Arial" w:hAnsi="Arial" w:cs="Arial"/>
                <w:b/>
                <w:color w:val="000000"/>
                <w:sz w:val="16"/>
                <w:szCs w:val="16"/>
              </w:rPr>
            </w:pPr>
            <w:r w:rsidRPr="002F4558">
              <w:rPr>
                <w:rFonts w:ascii="Arial" w:hAnsi="Arial" w:cs="Arial"/>
                <w:b/>
                <w:color w:val="000000"/>
                <w:sz w:val="16"/>
                <w:szCs w:val="16"/>
              </w:rPr>
              <w:t>Effective</w:t>
            </w:r>
          </w:p>
        </w:tc>
        <w:tc>
          <w:tcPr>
            <w:tcW w:w="1275" w:type="dxa"/>
            <w:gridSpan w:val="3"/>
            <w:tcBorders>
              <w:bottom w:val="single" w:sz="4" w:space="0" w:color="auto"/>
            </w:tcBorders>
            <w:shd w:val="clear" w:color="auto" w:fill="BFBFBF" w:themeFill="background1" w:themeFillShade="BF"/>
            <w:vAlign w:val="center"/>
          </w:tcPr>
          <w:p w14:paraId="3CB4E697" w14:textId="76AFC178" w:rsidR="006E2325" w:rsidRPr="00B81053" w:rsidRDefault="00A96A45" w:rsidP="00B81053">
            <w:pPr>
              <w:autoSpaceDE w:val="0"/>
              <w:autoSpaceDN w:val="0"/>
              <w:adjustRightInd w:val="0"/>
              <w:spacing w:after="0" w:line="240" w:lineRule="auto"/>
              <w:jc w:val="center"/>
              <w:rPr>
                <w:rFonts w:ascii="Arial" w:hAnsi="Arial" w:cs="Arial"/>
                <w:b/>
                <w:color w:val="000000"/>
              </w:rPr>
            </w:pPr>
            <w:r w:rsidRPr="00A96A45">
              <w:rPr>
                <w:rFonts w:ascii="Arial" w:hAnsi="Arial" w:cs="Arial"/>
                <w:b/>
                <w:color w:val="000000"/>
                <w:sz w:val="16"/>
                <w:szCs w:val="16"/>
              </w:rPr>
              <w:t>Assessed</w:t>
            </w:r>
          </w:p>
        </w:tc>
        <w:tc>
          <w:tcPr>
            <w:tcW w:w="5529" w:type="dxa"/>
            <w:tcBorders>
              <w:bottom w:val="single" w:sz="4" w:space="0" w:color="auto"/>
            </w:tcBorders>
            <w:shd w:val="clear" w:color="auto" w:fill="BFBFBF" w:themeFill="background1" w:themeFillShade="BF"/>
            <w:vAlign w:val="center"/>
          </w:tcPr>
          <w:p w14:paraId="013D3DF4" w14:textId="47EA9D76" w:rsidR="006E2325" w:rsidRPr="00B81053" w:rsidRDefault="00A96A45" w:rsidP="00B81053">
            <w:pPr>
              <w:autoSpaceDE w:val="0"/>
              <w:autoSpaceDN w:val="0"/>
              <w:adjustRightInd w:val="0"/>
              <w:spacing w:after="0" w:line="240" w:lineRule="auto"/>
              <w:jc w:val="center"/>
              <w:rPr>
                <w:rFonts w:ascii="Arial" w:hAnsi="Arial" w:cs="Arial"/>
                <w:b/>
                <w:color w:val="000000"/>
              </w:rPr>
            </w:pPr>
            <w:r>
              <w:rPr>
                <w:rFonts w:ascii="Arial" w:hAnsi="Arial" w:cs="Arial"/>
                <w:b/>
                <w:color w:val="000000"/>
              </w:rPr>
              <w:t>Comments</w:t>
            </w:r>
          </w:p>
        </w:tc>
      </w:tr>
      <w:tr w:rsidR="00A96A45" w:rsidRPr="00B81053" w14:paraId="60A9B5B0" w14:textId="77777777" w:rsidTr="00A96A45">
        <w:tc>
          <w:tcPr>
            <w:tcW w:w="6805" w:type="dxa"/>
            <w:vMerge/>
          </w:tcPr>
          <w:p w14:paraId="672A6659" w14:textId="77777777" w:rsidR="00A96A45" w:rsidRPr="00B81053" w:rsidRDefault="00A96A45" w:rsidP="00FA7F5C">
            <w:pPr>
              <w:autoSpaceDE w:val="0"/>
              <w:autoSpaceDN w:val="0"/>
              <w:adjustRightInd w:val="0"/>
              <w:spacing w:after="0" w:line="240" w:lineRule="auto"/>
              <w:rPr>
                <w:rFonts w:ascii="Arial" w:hAnsi="Arial" w:cs="Arial"/>
                <w:b/>
                <w:bCs/>
                <w:color w:val="000000"/>
              </w:rPr>
            </w:pPr>
          </w:p>
        </w:tc>
        <w:tc>
          <w:tcPr>
            <w:tcW w:w="567" w:type="dxa"/>
            <w:shd w:val="clear" w:color="auto" w:fill="BFBFBF" w:themeFill="background1" w:themeFillShade="BF"/>
            <w:vAlign w:val="center"/>
          </w:tcPr>
          <w:p w14:paraId="10622D25" w14:textId="77777777" w:rsidR="00A96A45" w:rsidRPr="00B81053" w:rsidRDefault="00A96A45" w:rsidP="00B81053">
            <w:pPr>
              <w:autoSpaceDE w:val="0"/>
              <w:autoSpaceDN w:val="0"/>
              <w:adjustRightInd w:val="0"/>
              <w:spacing w:after="0" w:line="240" w:lineRule="auto"/>
              <w:jc w:val="center"/>
              <w:rPr>
                <w:rFonts w:ascii="Arial" w:hAnsi="Arial" w:cs="Arial"/>
                <w:b/>
                <w:color w:val="000000"/>
              </w:rPr>
            </w:pPr>
            <w:r w:rsidRPr="00B81053">
              <w:rPr>
                <w:rFonts w:ascii="Arial" w:hAnsi="Arial" w:cs="Arial"/>
                <w:b/>
                <w:color w:val="000000"/>
              </w:rPr>
              <w:t>Y</w:t>
            </w:r>
          </w:p>
        </w:tc>
        <w:tc>
          <w:tcPr>
            <w:tcW w:w="567" w:type="dxa"/>
            <w:shd w:val="clear" w:color="auto" w:fill="BFBFBF" w:themeFill="background1" w:themeFillShade="BF"/>
            <w:vAlign w:val="center"/>
          </w:tcPr>
          <w:p w14:paraId="350C21BE" w14:textId="77777777" w:rsidR="00A96A45" w:rsidRPr="00B81053" w:rsidRDefault="00A96A45" w:rsidP="00B81053">
            <w:pPr>
              <w:autoSpaceDE w:val="0"/>
              <w:autoSpaceDN w:val="0"/>
              <w:adjustRightInd w:val="0"/>
              <w:spacing w:after="0" w:line="240" w:lineRule="auto"/>
              <w:jc w:val="center"/>
              <w:rPr>
                <w:rFonts w:ascii="Arial" w:hAnsi="Arial" w:cs="Arial"/>
                <w:b/>
                <w:color w:val="000000"/>
              </w:rPr>
            </w:pPr>
            <w:r w:rsidRPr="00B81053">
              <w:rPr>
                <w:rFonts w:ascii="Arial" w:hAnsi="Arial" w:cs="Arial"/>
                <w:b/>
                <w:color w:val="000000"/>
              </w:rPr>
              <w:t>N</w:t>
            </w:r>
          </w:p>
        </w:tc>
        <w:tc>
          <w:tcPr>
            <w:tcW w:w="567" w:type="dxa"/>
            <w:shd w:val="clear" w:color="auto" w:fill="BFBFBF" w:themeFill="background1" w:themeFillShade="BF"/>
            <w:vAlign w:val="center"/>
          </w:tcPr>
          <w:p w14:paraId="200D163A" w14:textId="77777777" w:rsidR="00A96A45" w:rsidRPr="00B81053" w:rsidRDefault="00A96A45" w:rsidP="00B81053">
            <w:pPr>
              <w:autoSpaceDE w:val="0"/>
              <w:autoSpaceDN w:val="0"/>
              <w:adjustRightInd w:val="0"/>
              <w:spacing w:after="0" w:line="240" w:lineRule="auto"/>
              <w:jc w:val="center"/>
              <w:rPr>
                <w:rFonts w:ascii="Arial" w:hAnsi="Arial" w:cs="Arial"/>
                <w:b/>
                <w:color w:val="000000"/>
              </w:rPr>
            </w:pPr>
            <w:r w:rsidRPr="00B81053">
              <w:rPr>
                <w:rFonts w:ascii="Arial" w:hAnsi="Arial" w:cs="Arial"/>
                <w:b/>
                <w:color w:val="000000"/>
              </w:rPr>
              <w:t>Y</w:t>
            </w:r>
          </w:p>
        </w:tc>
        <w:tc>
          <w:tcPr>
            <w:tcW w:w="567" w:type="dxa"/>
            <w:shd w:val="clear" w:color="auto" w:fill="BFBFBF" w:themeFill="background1" w:themeFillShade="BF"/>
            <w:vAlign w:val="center"/>
          </w:tcPr>
          <w:p w14:paraId="13F9A875" w14:textId="77777777" w:rsidR="00A96A45" w:rsidRPr="00B81053" w:rsidRDefault="00A96A45" w:rsidP="00B81053">
            <w:pPr>
              <w:autoSpaceDE w:val="0"/>
              <w:autoSpaceDN w:val="0"/>
              <w:adjustRightInd w:val="0"/>
              <w:spacing w:after="0" w:line="240" w:lineRule="auto"/>
              <w:jc w:val="center"/>
              <w:rPr>
                <w:rFonts w:ascii="Arial" w:hAnsi="Arial" w:cs="Arial"/>
                <w:b/>
                <w:color w:val="000000"/>
              </w:rPr>
            </w:pPr>
            <w:r w:rsidRPr="00B81053">
              <w:rPr>
                <w:rFonts w:ascii="Arial" w:hAnsi="Arial" w:cs="Arial"/>
                <w:b/>
                <w:color w:val="000000"/>
              </w:rPr>
              <w:t>N</w:t>
            </w:r>
          </w:p>
        </w:tc>
        <w:tc>
          <w:tcPr>
            <w:tcW w:w="567" w:type="dxa"/>
            <w:shd w:val="clear" w:color="auto" w:fill="BFBFBF" w:themeFill="background1" w:themeFillShade="BF"/>
          </w:tcPr>
          <w:p w14:paraId="2671C759" w14:textId="77777777" w:rsidR="00A96A45" w:rsidRDefault="00A96A45" w:rsidP="00A96A45">
            <w:pPr>
              <w:autoSpaceDE w:val="0"/>
              <w:autoSpaceDN w:val="0"/>
              <w:adjustRightInd w:val="0"/>
              <w:spacing w:after="0" w:line="240" w:lineRule="auto"/>
              <w:jc w:val="center"/>
              <w:rPr>
                <w:rFonts w:ascii="Arial" w:hAnsi="Arial" w:cs="Arial"/>
                <w:b/>
                <w:bCs/>
                <w:color w:val="000000"/>
                <w:sz w:val="20"/>
                <w:szCs w:val="20"/>
              </w:rPr>
            </w:pPr>
          </w:p>
          <w:p w14:paraId="0852408A" w14:textId="7EDCBA24" w:rsidR="00A96A45" w:rsidRPr="00A96A45" w:rsidRDefault="00A96A45" w:rsidP="00A96A45">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 </w:t>
            </w:r>
            <w:r w:rsidRPr="00A96A45">
              <w:rPr>
                <w:rFonts w:ascii="Arial" w:hAnsi="Arial" w:cs="Arial"/>
                <w:b/>
                <w:bCs/>
                <w:color w:val="000000"/>
                <w:sz w:val="20"/>
                <w:szCs w:val="20"/>
              </w:rPr>
              <w:t>Y</w:t>
            </w:r>
          </w:p>
        </w:tc>
        <w:tc>
          <w:tcPr>
            <w:tcW w:w="708" w:type="dxa"/>
            <w:gridSpan w:val="2"/>
            <w:shd w:val="clear" w:color="auto" w:fill="BFBFBF" w:themeFill="background1" w:themeFillShade="BF"/>
          </w:tcPr>
          <w:p w14:paraId="2D34EDD2" w14:textId="77777777" w:rsidR="00A96A45" w:rsidRDefault="00A96A45" w:rsidP="00A96A45">
            <w:pPr>
              <w:autoSpaceDE w:val="0"/>
              <w:autoSpaceDN w:val="0"/>
              <w:adjustRightInd w:val="0"/>
              <w:spacing w:after="0" w:line="240" w:lineRule="auto"/>
              <w:jc w:val="center"/>
              <w:rPr>
                <w:rFonts w:ascii="Arial" w:hAnsi="Arial" w:cs="Arial"/>
                <w:b/>
                <w:bCs/>
                <w:color w:val="000000"/>
                <w:sz w:val="20"/>
                <w:szCs w:val="20"/>
              </w:rPr>
            </w:pPr>
          </w:p>
          <w:p w14:paraId="2B7A37D9" w14:textId="6781EFE3" w:rsidR="00A96A45" w:rsidRPr="00A96A45" w:rsidRDefault="00A96A45" w:rsidP="00A96A45">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  </w:t>
            </w:r>
            <w:r w:rsidRPr="00A96A45">
              <w:rPr>
                <w:rFonts w:ascii="Arial" w:hAnsi="Arial" w:cs="Arial"/>
                <w:b/>
                <w:bCs/>
                <w:color w:val="000000"/>
                <w:sz w:val="20"/>
                <w:szCs w:val="20"/>
              </w:rPr>
              <w:t>N</w:t>
            </w:r>
          </w:p>
        </w:tc>
        <w:tc>
          <w:tcPr>
            <w:tcW w:w="5529" w:type="dxa"/>
            <w:shd w:val="clear" w:color="auto" w:fill="BFBFBF" w:themeFill="background1" w:themeFillShade="BF"/>
          </w:tcPr>
          <w:p w14:paraId="7DBF5822" w14:textId="1DE8976D" w:rsidR="00B02498" w:rsidRPr="00B81053" w:rsidRDefault="00A96A45" w:rsidP="00B81053">
            <w:pPr>
              <w:autoSpaceDE w:val="0"/>
              <w:autoSpaceDN w:val="0"/>
              <w:adjustRightInd w:val="0"/>
              <w:spacing w:after="0" w:line="240" w:lineRule="auto"/>
              <w:rPr>
                <w:rFonts w:ascii="Arial" w:hAnsi="Arial" w:cs="Arial"/>
                <w:color w:val="000000"/>
                <w:sz w:val="20"/>
                <w:szCs w:val="20"/>
              </w:rPr>
            </w:pPr>
            <w:r w:rsidRPr="00B81053">
              <w:rPr>
                <w:rFonts w:ascii="Arial" w:hAnsi="Arial" w:cs="Arial"/>
                <w:color w:val="000000"/>
                <w:sz w:val="20"/>
                <w:szCs w:val="20"/>
              </w:rPr>
              <w:t>Consider whether the whole topic is covered effectively, have they woven it in, or is it just an “add on”</w:t>
            </w:r>
            <w:r>
              <w:rPr>
                <w:rFonts w:ascii="Arial" w:hAnsi="Arial" w:cs="Arial"/>
                <w:color w:val="000000"/>
                <w:sz w:val="20"/>
                <w:szCs w:val="20"/>
              </w:rPr>
              <w:t xml:space="preserve">. Consider ordering, time allocated, flow, suitable teaching </w:t>
            </w:r>
            <w:r w:rsidR="00B02498">
              <w:rPr>
                <w:rFonts w:ascii="Arial" w:hAnsi="Arial" w:cs="Arial"/>
                <w:color w:val="000000"/>
                <w:sz w:val="20"/>
                <w:szCs w:val="20"/>
              </w:rPr>
              <w:t xml:space="preserve">and assessment </w:t>
            </w:r>
            <w:r>
              <w:rPr>
                <w:rFonts w:ascii="Arial" w:hAnsi="Arial" w:cs="Arial"/>
                <w:color w:val="000000"/>
                <w:sz w:val="20"/>
                <w:szCs w:val="20"/>
              </w:rPr>
              <w:t>methods.</w:t>
            </w:r>
          </w:p>
        </w:tc>
      </w:tr>
      <w:tr w:rsidR="00B02498" w:rsidRPr="00B81053" w14:paraId="785D0ABC" w14:textId="77777777" w:rsidTr="00E96CF0">
        <w:trPr>
          <w:trHeight w:val="416"/>
        </w:trPr>
        <w:tc>
          <w:tcPr>
            <w:tcW w:w="6805" w:type="dxa"/>
            <w:shd w:val="clear" w:color="auto" w:fill="D9D9D9" w:themeFill="background1" w:themeFillShade="D9"/>
            <w:vAlign w:val="center"/>
          </w:tcPr>
          <w:p w14:paraId="2A08598F" w14:textId="6C18F206" w:rsidR="00B02498" w:rsidRDefault="00B02498" w:rsidP="00FD649E">
            <w:pPr>
              <w:autoSpaceDE w:val="0"/>
              <w:autoSpaceDN w:val="0"/>
              <w:adjustRightInd w:val="0"/>
              <w:spacing w:after="0" w:line="280" w:lineRule="atLeast"/>
              <w:jc w:val="center"/>
              <w:rPr>
                <w:rFonts w:ascii="Arial" w:hAnsi="Arial" w:cs="Arial"/>
                <w:b/>
                <w:bCs/>
                <w:color w:val="000000"/>
              </w:rPr>
            </w:pPr>
            <w:r>
              <w:rPr>
                <w:rFonts w:ascii="Arial" w:hAnsi="Arial" w:cs="Arial"/>
                <w:b/>
                <w:bCs/>
                <w:color w:val="000000"/>
              </w:rPr>
              <w:t>Understand Breastfeeding</w:t>
            </w:r>
          </w:p>
          <w:p w14:paraId="40F75C82" w14:textId="77777777" w:rsidR="00B02498" w:rsidRDefault="00B02498" w:rsidP="002F4558">
            <w:pPr>
              <w:autoSpaceDE w:val="0"/>
              <w:autoSpaceDN w:val="0"/>
              <w:adjustRightInd w:val="0"/>
              <w:spacing w:after="0" w:line="280" w:lineRule="atLeast"/>
              <w:rPr>
                <w:rFonts w:ascii="Arial" w:hAnsi="Arial" w:cs="Arial"/>
                <w:b/>
                <w:bCs/>
                <w:color w:val="000000"/>
              </w:rPr>
            </w:pPr>
          </w:p>
          <w:p w14:paraId="21A45B8C" w14:textId="11944D3F" w:rsidR="00B02498" w:rsidRPr="00B81053" w:rsidRDefault="00B02498" w:rsidP="002F4558">
            <w:pPr>
              <w:autoSpaceDE w:val="0"/>
              <w:autoSpaceDN w:val="0"/>
              <w:adjustRightInd w:val="0"/>
              <w:spacing w:after="0" w:line="280" w:lineRule="atLeast"/>
              <w:rPr>
                <w:rFonts w:ascii="Arial" w:hAnsi="Arial" w:cs="Arial"/>
                <w:color w:val="000000"/>
              </w:rPr>
            </w:pPr>
            <w:r>
              <w:rPr>
                <w:rFonts w:ascii="Arial" w:hAnsi="Arial" w:cs="Arial"/>
                <w:b/>
                <w:bCs/>
                <w:color w:val="000000"/>
              </w:rPr>
              <w:t>Learning outcomes:</w:t>
            </w:r>
          </w:p>
          <w:p w14:paraId="4077BE47" w14:textId="77777777" w:rsidR="00B02498" w:rsidRPr="00DA5689" w:rsidRDefault="00B02498" w:rsidP="002F4558">
            <w:pPr>
              <w:pStyle w:val="ListParagraph"/>
              <w:numPr>
                <w:ilvl w:val="0"/>
                <w:numId w:val="10"/>
              </w:numPr>
              <w:autoSpaceDE w:val="0"/>
              <w:autoSpaceDN w:val="0"/>
              <w:adjustRightInd w:val="0"/>
              <w:spacing w:after="0" w:line="280" w:lineRule="atLeast"/>
              <w:rPr>
                <w:rFonts w:ascii="Arial" w:hAnsi="Arial" w:cs="Arial"/>
              </w:rPr>
            </w:pPr>
            <w:r w:rsidRPr="00DA5689">
              <w:rPr>
                <w:rFonts w:ascii="Arial" w:hAnsi="Arial" w:cs="Arial"/>
                <w:color w:val="000000"/>
              </w:rPr>
              <w:t xml:space="preserve">Have sufficient knowledge of anatomy of the breast and physiology of lactation to enable them to support mothers to successfully establish and maintain breastfeeding </w:t>
            </w:r>
          </w:p>
          <w:p w14:paraId="78F26884" w14:textId="77777777" w:rsidR="00B02498" w:rsidRPr="00DA5689" w:rsidRDefault="00B02498" w:rsidP="002F4558">
            <w:pPr>
              <w:pStyle w:val="ListParagraph"/>
              <w:numPr>
                <w:ilvl w:val="0"/>
                <w:numId w:val="10"/>
              </w:numPr>
              <w:autoSpaceDE w:val="0"/>
              <w:autoSpaceDN w:val="0"/>
              <w:adjustRightInd w:val="0"/>
              <w:spacing w:after="0" w:line="280" w:lineRule="atLeast"/>
              <w:rPr>
                <w:rFonts w:ascii="Arial" w:hAnsi="Arial" w:cs="Arial"/>
              </w:rPr>
            </w:pPr>
            <w:r w:rsidRPr="00DA5689">
              <w:rPr>
                <w:rFonts w:ascii="Arial" w:hAnsi="Arial" w:cs="Arial"/>
                <w:color w:val="000000"/>
              </w:rPr>
              <w:t>Understand the importance of human milk and breastfeeding to the health and wellbeing outcomes of mothers, babies and the wider family.</w:t>
            </w:r>
          </w:p>
          <w:p w14:paraId="2DFC7270" w14:textId="77777777" w:rsidR="00B02498" w:rsidRDefault="00B02498" w:rsidP="00DA5689">
            <w:pPr>
              <w:autoSpaceDE w:val="0"/>
              <w:autoSpaceDN w:val="0"/>
              <w:adjustRightInd w:val="0"/>
              <w:spacing w:after="0" w:line="280" w:lineRule="atLeast"/>
              <w:rPr>
                <w:rFonts w:ascii="Arial" w:hAnsi="Arial" w:cs="Arial"/>
              </w:rPr>
            </w:pPr>
          </w:p>
          <w:p w14:paraId="62ACCE56" w14:textId="77777777" w:rsidR="00B02498" w:rsidRPr="00FA7175" w:rsidRDefault="00B02498" w:rsidP="00DA5689">
            <w:pPr>
              <w:autoSpaceDE w:val="0"/>
              <w:autoSpaceDN w:val="0"/>
              <w:adjustRightInd w:val="0"/>
              <w:spacing w:after="0" w:line="280" w:lineRule="atLeast"/>
              <w:rPr>
                <w:rFonts w:ascii="Arial" w:hAnsi="Arial" w:cs="Arial"/>
                <w:b/>
                <w:bCs/>
              </w:rPr>
            </w:pPr>
            <w:r w:rsidRPr="00FA7175">
              <w:rPr>
                <w:rFonts w:ascii="Arial" w:hAnsi="Arial" w:cs="Arial"/>
                <w:b/>
                <w:bCs/>
              </w:rPr>
              <w:t>Topics:</w:t>
            </w:r>
          </w:p>
          <w:p w14:paraId="134D83B2" w14:textId="77777777" w:rsidR="00B02498" w:rsidRDefault="00B02498" w:rsidP="00FA7175">
            <w:pPr>
              <w:pStyle w:val="ListParagraph"/>
              <w:numPr>
                <w:ilvl w:val="0"/>
                <w:numId w:val="18"/>
              </w:numPr>
              <w:autoSpaceDE w:val="0"/>
              <w:autoSpaceDN w:val="0"/>
              <w:adjustRightInd w:val="0"/>
              <w:spacing w:after="0" w:line="280" w:lineRule="atLeast"/>
              <w:rPr>
                <w:rFonts w:ascii="Arial" w:hAnsi="Arial" w:cs="Arial"/>
              </w:rPr>
            </w:pPr>
            <w:r w:rsidRPr="00FA7175">
              <w:rPr>
                <w:rFonts w:ascii="Arial" w:hAnsi="Arial" w:cs="Arial"/>
              </w:rPr>
              <w:t>Anatomy of the breast and changes in pregnancy</w:t>
            </w:r>
          </w:p>
          <w:p w14:paraId="6DF1003B" w14:textId="77777777" w:rsidR="00B02498" w:rsidRDefault="00B02498" w:rsidP="00FA7175">
            <w:pPr>
              <w:pStyle w:val="ListParagraph"/>
              <w:numPr>
                <w:ilvl w:val="0"/>
                <w:numId w:val="18"/>
              </w:numPr>
              <w:autoSpaceDE w:val="0"/>
              <w:autoSpaceDN w:val="0"/>
              <w:adjustRightInd w:val="0"/>
              <w:spacing w:after="0" w:line="280" w:lineRule="atLeast"/>
              <w:rPr>
                <w:rFonts w:ascii="Arial" w:hAnsi="Arial" w:cs="Arial"/>
              </w:rPr>
            </w:pPr>
            <w:r w:rsidRPr="00FA7175">
              <w:rPr>
                <w:rFonts w:ascii="Arial" w:hAnsi="Arial" w:cs="Arial"/>
              </w:rPr>
              <w:t xml:space="preserve">Physiology of lactation and hormonal influences on both milk production and instinctive mothering behaviour </w:t>
            </w:r>
          </w:p>
          <w:p w14:paraId="6F5418AA" w14:textId="77777777" w:rsidR="00B02498" w:rsidRDefault="00B02498" w:rsidP="00FA7175">
            <w:pPr>
              <w:pStyle w:val="ListParagraph"/>
              <w:numPr>
                <w:ilvl w:val="0"/>
                <w:numId w:val="18"/>
              </w:numPr>
              <w:autoSpaceDE w:val="0"/>
              <w:autoSpaceDN w:val="0"/>
              <w:adjustRightInd w:val="0"/>
              <w:spacing w:after="0" w:line="280" w:lineRule="atLeast"/>
              <w:rPr>
                <w:rFonts w:ascii="Arial" w:hAnsi="Arial" w:cs="Arial"/>
              </w:rPr>
            </w:pPr>
            <w:r w:rsidRPr="00FA7175">
              <w:rPr>
                <w:rFonts w:ascii="Arial" w:hAnsi="Arial" w:cs="Arial"/>
              </w:rPr>
              <w:t xml:space="preserve">The role of the Feedback Inhibitor of Lactation (FIL) </w:t>
            </w:r>
          </w:p>
          <w:p w14:paraId="1E7DA9AB" w14:textId="77777777" w:rsidR="00B02498" w:rsidRDefault="00B02498" w:rsidP="00FA7175">
            <w:pPr>
              <w:pStyle w:val="ListParagraph"/>
              <w:numPr>
                <w:ilvl w:val="0"/>
                <w:numId w:val="18"/>
              </w:numPr>
              <w:autoSpaceDE w:val="0"/>
              <w:autoSpaceDN w:val="0"/>
              <w:adjustRightInd w:val="0"/>
              <w:spacing w:after="0" w:line="280" w:lineRule="atLeast"/>
              <w:rPr>
                <w:rFonts w:ascii="Arial" w:hAnsi="Arial" w:cs="Arial"/>
              </w:rPr>
            </w:pPr>
            <w:r w:rsidRPr="00FA7175">
              <w:rPr>
                <w:rFonts w:ascii="Arial" w:hAnsi="Arial" w:cs="Arial"/>
              </w:rPr>
              <w:t>Foetal glucose homeostasis and counter-regulation</w:t>
            </w:r>
          </w:p>
          <w:p w14:paraId="2308AC2A" w14:textId="77777777" w:rsidR="00B02498" w:rsidRDefault="00B02498" w:rsidP="00FA7175">
            <w:pPr>
              <w:pStyle w:val="ListParagraph"/>
              <w:numPr>
                <w:ilvl w:val="0"/>
                <w:numId w:val="18"/>
              </w:numPr>
              <w:autoSpaceDE w:val="0"/>
              <w:autoSpaceDN w:val="0"/>
              <w:adjustRightInd w:val="0"/>
              <w:spacing w:after="0" w:line="280" w:lineRule="atLeast"/>
              <w:rPr>
                <w:rFonts w:ascii="Arial" w:hAnsi="Arial" w:cs="Arial"/>
              </w:rPr>
            </w:pPr>
            <w:r w:rsidRPr="00FA7175">
              <w:rPr>
                <w:rFonts w:ascii="Arial" w:hAnsi="Arial" w:cs="Arial"/>
              </w:rPr>
              <w:t>Breastfeeding and public health; for the mother and baby, as well as the societal, environmental and economic impact</w:t>
            </w:r>
          </w:p>
          <w:p w14:paraId="1309261F" w14:textId="77777777" w:rsidR="00B02498" w:rsidRDefault="00B02498" w:rsidP="00FA7175">
            <w:pPr>
              <w:pStyle w:val="ListParagraph"/>
              <w:numPr>
                <w:ilvl w:val="0"/>
                <w:numId w:val="18"/>
              </w:numPr>
              <w:autoSpaceDE w:val="0"/>
              <w:autoSpaceDN w:val="0"/>
              <w:adjustRightInd w:val="0"/>
              <w:spacing w:after="0" w:line="280" w:lineRule="atLeast"/>
              <w:rPr>
                <w:rFonts w:ascii="Arial" w:hAnsi="Arial" w:cs="Arial"/>
              </w:rPr>
            </w:pPr>
            <w:r w:rsidRPr="00FA7175">
              <w:rPr>
                <w:rFonts w:ascii="Arial" w:hAnsi="Arial" w:cs="Arial"/>
              </w:rPr>
              <w:t>The role that breastfeeding and human milk play in improving the health and wellbeing outcomes of babies, their mothers and the wider family</w:t>
            </w:r>
          </w:p>
          <w:p w14:paraId="4E1479A8" w14:textId="77777777" w:rsidR="00B02498" w:rsidRDefault="00B02498" w:rsidP="00FA7175">
            <w:pPr>
              <w:pStyle w:val="ListParagraph"/>
              <w:numPr>
                <w:ilvl w:val="0"/>
                <w:numId w:val="18"/>
              </w:numPr>
              <w:autoSpaceDE w:val="0"/>
              <w:autoSpaceDN w:val="0"/>
              <w:adjustRightInd w:val="0"/>
              <w:spacing w:after="0" w:line="280" w:lineRule="atLeast"/>
              <w:rPr>
                <w:rFonts w:ascii="Arial" w:hAnsi="Arial" w:cs="Arial"/>
              </w:rPr>
            </w:pPr>
            <w:r w:rsidRPr="00FA7175">
              <w:rPr>
                <w:rFonts w:ascii="Arial" w:hAnsi="Arial" w:cs="Arial"/>
              </w:rPr>
              <w:t>Constituents of colostrum and breastmilk, including protective and developmental factors</w:t>
            </w:r>
          </w:p>
          <w:p w14:paraId="1FCC7C59" w14:textId="77777777" w:rsidR="00B02498" w:rsidRDefault="00B02498" w:rsidP="00FA7175">
            <w:pPr>
              <w:pStyle w:val="ListParagraph"/>
              <w:numPr>
                <w:ilvl w:val="0"/>
                <w:numId w:val="18"/>
              </w:numPr>
              <w:autoSpaceDE w:val="0"/>
              <w:autoSpaceDN w:val="0"/>
              <w:adjustRightInd w:val="0"/>
              <w:spacing w:after="0" w:line="280" w:lineRule="atLeast"/>
              <w:rPr>
                <w:rFonts w:ascii="Arial" w:hAnsi="Arial" w:cs="Arial"/>
              </w:rPr>
            </w:pPr>
            <w:r w:rsidRPr="00FA7175">
              <w:rPr>
                <w:rFonts w:ascii="Arial" w:hAnsi="Arial" w:cs="Arial"/>
              </w:rPr>
              <w:t>Constituent differences between human milk and infant formula</w:t>
            </w:r>
          </w:p>
          <w:p w14:paraId="4E4FF28D" w14:textId="77777777" w:rsidR="00B02498" w:rsidRDefault="00B02498" w:rsidP="00FA7175">
            <w:pPr>
              <w:pStyle w:val="ListParagraph"/>
              <w:numPr>
                <w:ilvl w:val="0"/>
                <w:numId w:val="18"/>
              </w:numPr>
              <w:autoSpaceDE w:val="0"/>
              <w:autoSpaceDN w:val="0"/>
              <w:adjustRightInd w:val="0"/>
              <w:spacing w:after="0" w:line="280" w:lineRule="atLeast"/>
              <w:rPr>
                <w:rFonts w:ascii="Arial" w:hAnsi="Arial" w:cs="Arial"/>
              </w:rPr>
            </w:pPr>
            <w:r w:rsidRPr="00FA7175">
              <w:rPr>
                <w:rFonts w:ascii="Arial" w:hAnsi="Arial" w:cs="Arial"/>
              </w:rPr>
              <w:t>Epigenetics and the microbiome related to infant feeding and very early child development</w:t>
            </w:r>
          </w:p>
          <w:p w14:paraId="7E89AFC6" w14:textId="46693CD8" w:rsidR="00B02498" w:rsidRPr="00FA7175" w:rsidRDefault="00B02498" w:rsidP="00FA7175">
            <w:pPr>
              <w:pStyle w:val="ListParagraph"/>
              <w:numPr>
                <w:ilvl w:val="0"/>
                <w:numId w:val="18"/>
              </w:numPr>
              <w:autoSpaceDE w:val="0"/>
              <w:autoSpaceDN w:val="0"/>
              <w:adjustRightInd w:val="0"/>
              <w:spacing w:after="0" w:line="280" w:lineRule="atLeast"/>
              <w:rPr>
                <w:rFonts w:ascii="Arial" w:hAnsi="Arial" w:cs="Arial"/>
              </w:rPr>
            </w:pPr>
            <w:r w:rsidRPr="00FA7175">
              <w:rPr>
                <w:rFonts w:ascii="Arial" w:hAnsi="Arial" w:cs="Arial"/>
              </w:rPr>
              <w:lastRenderedPageBreak/>
              <w:t>Applying theory to practice; implications for current midwifery and health visiting practice.</w:t>
            </w:r>
          </w:p>
        </w:tc>
        <w:tc>
          <w:tcPr>
            <w:tcW w:w="567" w:type="dxa"/>
          </w:tcPr>
          <w:p w14:paraId="0A37501D" w14:textId="05CAAEAD"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Pr>
          <w:p w14:paraId="5DAB6C7B"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67" w:type="dxa"/>
          </w:tcPr>
          <w:p w14:paraId="02EB378F" w14:textId="7D59019E"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Pr>
          <w:p w14:paraId="6A05A809"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7" w:type="dxa"/>
            <w:gridSpan w:val="2"/>
          </w:tcPr>
          <w:p w14:paraId="1F6A90F0"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8" w:type="dxa"/>
          </w:tcPr>
          <w:p w14:paraId="5A39BBE3" w14:textId="064EFDC8"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529" w:type="dxa"/>
          </w:tcPr>
          <w:p w14:paraId="41C8F396"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r>
      <w:tr w:rsidR="00B02498" w:rsidRPr="00B81053" w14:paraId="1BC73901" w14:textId="77777777" w:rsidTr="00866CB7">
        <w:trPr>
          <w:trHeight w:val="2552"/>
        </w:trPr>
        <w:tc>
          <w:tcPr>
            <w:tcW w:w="6805" w:type="dxa"/>
            <w:shd w:val="clear" w:color="auto" w:fill="D9D9D9" w:themeFill="background1" w:themeFillShade="D9"/>
            <w:vAlign w:val="center"/>
          </w:tcPr>
          <w:p w14:paraId="4A51527E" w14:textId="2B2A3B35" w:rsidR="00B02498" w:rsidRDefault="00B02498" w:rsidP="00A645F3">
            <w:pPr>
              <w:autoSpaceDE w:val="0"/>
              <w:autoSpaceDN w:val="0"/>
              <w:adjustRightInd w:val="0"/>
              <w:spacing w:after="0" w:line="280" w:lineRule="atLeast"/>
              <w:jc w:val="center"/>
              <w:rPr>
                <w:rFonts w:ascii="Arial" w:hAnsi="Arial" w:cs="Arial"/>
                <w:b/>
              </w:rPr>
            </w:pPr>
            <w:r>
              <w:rPr>
                <w:rFonts w:ascii="Arial" w:hAnsi="Arial" w:cs="Arial"/>
                <w:b/>
              </w:rPr>
              <w:t>Support Infant Feeding</w:t>
            </w:r>
          </w:p>
          <w:p w14:paraId="1B192331" w14:textId="77777777" w:rsidR="00B02498" w:rsidRDefault="00B02498" w:rsidP="00FD649E">
            <w:pPr>
              <w:autoSpaceDE w:val="0"/>
              <w:autoSpaceDN w:val="0"/>
              <w:adjustRightInd w:val="0"/>
              <w:spacing w:after="0" w:line="280" w:lineRule="atLeast"/>
              <w:rPr>
                <w:rFonts w:ascii="Arial" w:hAnsi="Arial" w:cs="Arial"/>
                <w:b/>
              </w:rPr>
            </w:pPr>
          </w:p>
          <w:p w14:paraId="60CBBFED" w14:textId="7B4FBF6F" w:rsidR="00B02498" w:rsidRDefault="00B02498" w:rsidP="00FD649E">
            <w:pPr>
              <w:autoSpaceDE w:val="0"/>
              <w:autoSpaceDN w:val="0"/>
              <w:adjustRightInd w:val="0"/>
              <w:spacing w:after="0" w:line="280" w:lineRule="atLeast"/>
              <w:rPr>
                <w:rFonts w:ascii="Arial" w:hAnsi="Arial" w:cs="Arial"/>
                <w:b/>
              </w:rPr>
            </w:pPr>
            <w:r>
              <w:rPr>
                <w:rFonts w:ascii="Arial" w:hAnsi="Arial" w:cs="Arial"/>
                <w:b/>
              </w:rPr>
              <w:t>Learning outcomes:</w:t>
            </w:r>
          </w:p>
          <w:p w14:paraId="7B623AF1" w14:textId="77777777" w:rsidR="00B02498" w:rsidRDefault="00B02498" w:rsidP="004713B0">
            <w:pPr>
              <w:pStyle w:val="ListParagraph"/>
              <w:numPr>
                <w:ilvl w:val="0"/>
                <w:numId w:val="19"/>
              </w:numPr>
              <w:autoSpaceDE w:val="0"/>
              <w:autoSpaceDN w:val="0"/>
              <w:adjustRightInd w:val="0"/>
              <w:spacing w:after="0" w:line="280" w:lineRule="atLeast"/>
              <w:rPr>
                <w:rFonts w:ascii="Arial" w:hAnsi="Arial" w:cs="Arial"/>
                <w:bCs/>
              </w:rPr>
            </w:pPr>
            <w:proofErr w:type="gramStart"/>
            <w:r w:rsidRPr="004713B0">
              <w:rPr>
                <w:rFonts w:ascii="Arial" w:hAnsi="Arial" w:cs="Arial"/>
                <w:bCs/>
              </w:rPr>
              <w:t>Have an understanding of</w:t>
            </w:r>
            <w:proofErr w:type="gramEnd"/>
            <w:r w:rsidRPr="004713B0">
              <w:rPr>
                <w:rFonts w:ascii="Arial" w:hAnsi="Arial" w:cs="Arial"/>
                <w:bCs/>
              </w:rPr>
              <w:t xml:space="preserve"> infant feeding culture within the UK and the various influences and constraints which impact on women’s infant feeding decisions </w:t>
            </w:r>
          </w:p>
          <w:p w14:paraId="708BB8EE" w14:textId="77777777" w:rsidR="00B02498" w:rsidRDefault="00B02498" w:rsidP="004713B0">
            <w:pPr>
              <w:pStyle w:val="ListParagraph"/>
              <w:numPr>
                <w:ilvl w:val="0"/>
                <w:numId w:val="19"/>
              </w:numPr>
              <w:autoSpaceDE w:val="0"/>
              <w:autoSpaceDN w:val="0"/>
              <w:adjustRightInd w:val="0"/>
              <w:spacing w:after="0" w:line="280" w:lineRule="atLeast"/>
              <w:rPr>
                <w:rFonts w:ascii="Arial" w:hAnsi="Arial" w:cs="Arial"/>
                <w:bCs/>
              </w:rPr>
            </w:pPr>
            <w:r w:rsidRPr="004713B0">
              <w:rPr>
                <w:rFonts w:ascii="Arial" w:hAnsi="Arial" w:cs="Arial"/>
                <w:bCs/>
              </w:rPr>
              <w:t xml:space="preserve">Be able to apply their knowledge and understanding of the physiology of lactation to support women to get breastfeeding off to a good start </w:t>
            </w:r>
          </w:p>
          <w:p w14:paraId="00344CAD" w14:textId="77777777" w:rsidR="00B02498" w:rsidRDefault="00B02498" w:rsidP="004713B0">
            <w:pPr>
              <w:pStyle w:val="ListParagraph"/>
              <w:numPr>
                <w:ilvl w:val="0"/>
                <w:numId w:val="19"/>
              </w:numPr>
              <w:autoSpaceDE w:val="0"/>
              <w:autoSpaceDN w:val="0"/>
              <w:adjustRightInd w:val="0"/>
              <w:spacing w:after="0" w:line="280" w:lineRule="atLeast"/>
              <w:rPr>
                <w:rFonts w:ascii="Arial" w:hAnsi="Arial" w:cs="Arial"/>
                <w:bCs/>
              </w:rPr>
            </w:pPr>
            <w:r w:rsidRPr="004713B0">
              <w:rPr>
                <w:rFonts w:ascii="Arial" w:hAnsi="Arial" w:cs="Arial"/>
                <w:bCs/>
              </w:rPr>
              <w:t xml:space="preserve">Be able to apply their knowledge of physiology and the principle of reciprocity to support mothers to keep their babies close and respond to their cues for feeding, love and comfort </w:t>
            </w:r>
          </w:p>
          <w:p w14:paraId="2F20D5E7" w14:textId="77777777" w:rsidR="00B02498" w:rsidRDefault="00B02498" w:rsidP="004713B0">
            <w:pPr>
              <w:pStyle w:val="ListParagraph"/>
              <w:numPr>
                <w:ilvl w:val="0"/>
                <w:numId w:val="19"/>
              </w:numPr>
              <w:autoSpaceDE w:val="0"/>
              <w:autoSpaceDN w:val="0"/>
              <w:adjustRightInd w:val="0"/>
              <w:spacing w:after="0" w:line="280" w:lineRule="atLeast"/>
              <w:rPr>
                <w:rFonts w:ascii="Arial" w:hAnsi="Arial" w:cs="Arial"/>
                <w:bCs/>
              </w:rPr>
            </w:pPr>
            <w:r w:rsidRPr="004713B0">
              <w:rPr>
                <w:rFonts w:ascii="Arial" w:hAnsi="Arial" w:cs="Arial"/>
                <w:bCs/>
              </w:rPr>
              <w:t xml:space="preserve">Have the knowledge and skills to support mothers and babies to maximise breastmilk and breastfeeding, to continue to breastfeed for as long as they wish and to introduce solid foods at an appropriate time </w:t>
            </w:r>
          </w:p>
          <w:p w14:paraId="2D2EFDC6" w14:textId="77777777" w:rsidR="00B02498" w:rsidRDefault="00B02498" w:rsidP="004713B0">
            <w:pPr>
              <w:pStyle w:val="ListParagraph"/>
              <w:numPr>
                <w:ilvl w:val="0"/>
                <w:numId w:val="19"/>
              </w:numPr>
              <w:autoSpaceDE w:val="0"/>
              <w:autoSpaceDN w:val="0"/>
              <w:adjustRightInd w:val="0"/>
              <w:spacing w:after="0" w:line="280" w:lineRule="atLeast"/>
              <w:rPr>
                <w:rFonts w:ascii="Arial" w:hAnsi="Arial" w:cs="Arial"/>
                <w:bCs/>
              </w:rPr>
            </w:pPr>
            <w:r w:rsidRPr="004713B0">
              <w:rPr>
                <w:rFonts w:ascii="Arial" w:hAnsi="Arial" w:cs="Arial"/>
                <w:bCs/>
              </w:rPr>
              <w:t xml:space="preserve">Be able to support parents who formula feed to do so responsively and as safely as possible </w:t>
            </w:r>
          </w:p>
          <w:p w14:paraId="61A470F5" w14:textId="19BAC547" w:rsidR="00B02498" w:rsidRPr="004713B0" w:rsidRDefault="00B02498" w:rsidP="004713B0">
            <w:pPr>
              <w:pStyle w:val="ListParagraph"/>
              <w:numPr>
                <w:ilvl w:val="0"/>
                <w:numId w:val="19"/>
              </w:numPr>
              <w:autoSpaceDE w:val="0"/>
              <w:autoSpaceDN w:val="0"/>
              <w:adjustRightInd w:val="0"/>
              <w:spacing w:after="0" w:line="280" w:lineRule="atLeast"/>
              <w:rPr>
                <w:rFonts w:ascii="Arial" w:hAnsi="Arial" w:cs="Arial"/>
                <w:bCs/>
              </w:rPr>
            </w:pPr>
            <w:r w:rsidRPr="004713B0">
              <w:rPr>
                <w:rFonts w:ascii="Arial" w:hAnsi="Arial" w:cs="Arial"/>
                <w:bCs/>
              </w:rPr>
              <w:t>Understand the importance of the WHO International Code of Marketing of Breastmilk Substitutes and subsequent WHA resolutions (the Code) and how it impacts on practice.</w:t>
            </w:r>
          </w:p>
          <w:p w14:paraId="198EE634" w14:textId="77777777" w:rsidR="00B02498" w:rsidRDefault="00B02498" w:rsidP="00FD649E">
            <w:pPr>
              <w:autoSpaceDE w:val="0"/>
              <w:autoSpaceDN w:val="0"/>
              <w:adjustRightInd w:val="0"/>
              <w:spacing w:after="0" w:line="280" w:lineRule="atLeast"/>
              <w:rPr>
                <w:rFonts w:ascii="Arial" w:hAnsi="Arial" w:cs="Arial"/>
                <w:b/>
              </w:rPr>
            </w:pPr>
          </w:p>
          <w:p w14:paraId="04C68E55" w14:textId="4D2E737A" w:rsidR="00B02498" w:rsidRDefault="00B02498" w:rsidP="00FD649E">
            <w:pPr>
              <w:autoSpaceDE w:val="0"/>
              <w:autoSpaceDN w:val="0"/>
              <w:adjustRightInd w:val="0"/>
              <w:spacing w:after="0" w:line="280" w:lineRule="atLeast"/>
              <w:rPr>
                <w:rFonts w:ascii="Arial" w:hAnsi="Arial" w:cs="Arial"/>
                <w:b/>
              </w:rPr>
            </w:pPr>
            <w:r>
              <w:rPr>
                <w:rFonts w:ascii="Arial" w:hAnsi="Arial" w:cs="Arial"/>
                <w:b/>
              </w:rPr>
              <w:t>Topics:</w:t>
            </w:r>
          </w:p>
          <w:p w14:paraId="2D021100" w14:textId="77777777" w:rsidR="00B02498" w:rsidRPr="00421C90" w:rsidRDefault="00B02498" w:rsidP="00232D23">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 xml:space="preserve">Overview of infant feeding culture in the UK and what has influenced changing breastfeeding rates in the UK and worldwide  </w:t>
            </w:r>
          </w:p>
          <w:p w14:paraId="62DCCBFB" w14:textId="77777777" w:rsidR="00B02498" w:rsidRPr="00421C90" w:rsidRDefault="00B02498" w:rsidP="00232D23">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 xml:space="preserve">Importance of skin-to-skin contact to support a good start to breastfeeding and mothering (for all mothers irrespective of feeding type) and how to facilitate this within practice </w:t>
            </w:r>
          </w:p>
          <w:p w14:paraId="41E9399E" w14:textId="77777777"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Responsive breastfeeding and how mothers and babies develop a reciprocal relationship when they remain close (to include feeding and comfort cues)</w:t>
            </w:r>
          </w:p>
          <w:p w14:paraId="5AB45507" w14:textId="77777777"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 xml:space="preserve">How a baby breastfeeds – understanding principles and mechanisms of attachment and positioning for effective feeding </w:t>
            </w:r>
          </w:p>
          <w:p w14:paraId="46AC14DE" w14:textId="77777777"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lastRenderedPageBreak/>
              <w:t xml:space="preserve">How to support mothers and babies as they ‘learn’ to breastfeed including an understanding of instinctive behaviour, e.g. </w:t>
            </w:r>
            <w:proofErr w:type="gramStart"/>
            <w:r w:rsidRPr="00421C90">
              <w:rPr>
                <w:rFonts w:ascii="Arial" w:hAnsi="Arial" w:cs="Arial"/>
                <w:bCs/>
              </w:rPr>
              <w:t>laid back</w:t>
            </w:r>
            <w:proofErr w:type="gramEnd"/>
            <w:r w:rsidRPr="00421C90">
              <w:rPr>
                <w:rFonts w:ascii="Arial" w:hAnsi="Arial" w:cs="Arial"/>
                <w:bCs/>
              </w:rPr>
              <w:t xml:space="preserve"> breastfeeding </w:t>
            </w:r>
          </w:p>
          <w:p w14:paraId="44966537" w14:textId="77777777"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 xml:space="preserve">Recognising effective breastfeeding; assessing milk production and milk transfer, assessing a breastfeed in practice </w:t>
            </w:r>
          </w:p>
          <w:p w14:paraId="50FFD0CC" w14:textId="77777777"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Supporting breastfeeding mothers to maximise the amount of breastmilk their baby receives</w:t>
            </w:r>
          </w:p>
          <w:p w14:paraId="59757D14" w14:textId="77777777"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Responsive bottle feeding, including how to hold a baby during a bottle feed and how to pace the feeds</w:t>
            </w:r>
          </w:p>
          <w:p w14:paraId="07980720" w14:textId="77777777"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 xml:space="preserve">Support parents who are bottle feeding to minimise the risks, to make up feeds safely and understand how to sterilise equipment </w:t>
            </w:r>
          </w:p>
          <w:p w14:paraId="2FFB1610" w14:textId="77777777"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 xml:space="preserve">For mothers who are formula feeding, how and where to access independent information on infant formula </w:t>
            </w:r>
          </w:p>
          <w:p w14:paraId="27860BB0" w14:textId="77777777"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 xml:space="preserve">Appropriate introduction of other foods including developmental readiness, ways to feed and achieving a balanced diet Practical skills reviews </w:t>
            </w:r>
          </w:p>
          <w:p w14:paraId="455B29E3" w14:textId="77777777"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 xml:space="preserve">Evidenced-based interventions that promote, support and protect breastfeeding – including the WHO / Unicef Baby Friendly Initiative </w:t>
            </w:r>
          </w:p>
          <w:p w14:paraId="006C1CFD" w14:textId="72CD3445" w:rsidR="00B02498" w:rsidRPr="00421C90" w:rsidRDefault="00B02498" w:rsidP="00FD649E">
            <w:pPr>
              <w:pStyle w:val="ListParagraph"/>
              <w:numPr>
                <w:ilvl w:val="0"/>
                <w:numId w:val="20"/>
              </w:numPr>
              <w:autoSpaceDE w:val="0"/>
              <w:autoSpaceDN w:val="0"/>
              <w:adjustRightInd w:val="0"/>
              <w:spacing w:after="0" w:line="280" w:lineRule="atLeast"/>
              <w:rPr>
                <w:rFonts w:ascii="Arial" w:hAnsi="Arial" w:cs="Arial"/>
                <w:bCs/>
              </w:rPr>
            </w:pPr>
            <w:r w:rsidRPr="00421C90">
              <w:rPr>
                <w:rFonts w:ascii="Arial" w:hAnsi="Arial" w:cs="Arial"/>
                <w:bCs/>
              </w:rPr>
              <w:t>The WHO International Code of Marketing of Breastmilk Substitutes and subsequent resolutions: rationale, history and impact on practice.</w:t>
            </w:r>
          </w:p>
          <w:p w14:paraId="14C292BD" w14:textId="1CCC8A8C" w:rsidR="00B02498" w:rsidRPr="00B81053" w:rsidRDefault="00B02498" w:rsidP="00FD649E">
            <w:pPr>
              <w:pStyle w:val="ListParagraph"/>
              <w:autoSpaceDE w:val="0"/>
              <w:autoSpaceDN w:val="0"/>
              <w:adjustRightInd w:val="0"/>
              <w:spacing w:after="0" w:line="280" w:lineRule="atLeast"/>
              <w:ind w:left="360"/>
              <w:rPr>
                <w:rFonts w:ascii="Arial" w:hAnsi="Arial" w:cs="Arial"/>
                <w:b/>
                <w:bCs/>
                <w:color w:val="000000"/>
              </w:rPr>
            </w:pPr>
          </w:p>
        </w:tc>
        <w:tc>
          <w:tcPr>
            <w:tcW w:w="567" w:type="dxa"/>
          </w:tcPr>
          <w:p w14:paraId="72A3D3EC" w14:textId="2E28879F"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Pr>
          <w:p w14:paraId="0D0B940D"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67" w:type="dxa"/>
          </w:tcPr>
          <w:p w14:paraId="0E27B00A" w14:textId="31D9AAF5"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Pr>
          <w:p w14:paraId="60061E4C"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7" w:type="dxa"/>
            <w:gridSpan w:val="2"/>
          </w:tcPr>
          <w:p w14:paraId="3E1DA9DA"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8" w:type="dxa"/>
          </w:tcPr>
          <w:p w14:paraId="44EAFD9C" w14:textId="7ED7F6A2"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529" w:type="dxa"/>
          </w:tcPr>
          <w:p w14:paraId="4B94D5A5"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r>
      <w:tr w:rsidR="00B02498" w:rsidRPr="00B81053" w14:paraId="372EEFD5" w14:textId="77777777" w:rsidTr="00F51F9A">
        <w:trPr>
          <w:trHeight w:val="1681"/>
        </w:trPr>
        <w:tc>
          <w:tcPr>
            <w:tcW w:w="6805" w:type="dxa"/>
            <w:shd w:val="clear" w:color="auto" w:fill="D9D9D9" w:themeFill="background1" w:themeFillShade="D9"/>
            <w:vAlign w:val="center"/>
          </w:tcPr>
          <w:p w14:paraId="7C8700B8" w14:textId="30FACF37" w:rsidR="00B02498" w:rsidRDefault="00B02498" w:rsidP="00A645F3">
            <w:pPr>
              <w:autoSpaceDE w:val="0"/>
              <w:autoSpaceDN w:val="0"/>
              <w:adjustRightInd w:val="0"/>
              <w:spacing w:after="0" w:line="280" w:lineRule="atLeast"/>
              <w:jc w:val="center"/>
              <w:rPr>
                <w:rFonts w:ascii="Arial" w:hAnsi="Arial" w:cs="Arial"/>
                <w:b/>
                <w:bCs/>
                <w:color w:val="000000"/>
              </w:rPr>
            </w:pPr>
            <w:r>
              <w:rPr>
                <w:rFonts w:ascii="Arial" w:hAnsi="Arial" w:cs="Arial"/>
                <w:b/>
                <w:bCs/>
                <w:color w:val="000000"/>
              </w:rPr>
              <w:t>Support Close and Loving Relationships</w:t>
            </w:r>
          </w:p>
          <w:p w14:paraId="244708BB" w14:textId="77777777" w:rsidR="00B02498" w:rsidRDefault="00B02498" w:rsidP="002F4558">
            <w:pPr>
              <w:autoSpaceDE w:val="0"/>
              <w:autoSpaceDN w:val="0"/>
              <w:adjustRightInd w:val="0"/>
              <w:spacing w:after="0" w:line="280" w:lineRule="atLeast"/>
              <w:rPr>
                <w:rFonts w:ascii="Arial" w:hAnsi="Arial" w:cs="Arial"/>
                <w:color w:val="000000"/>
              </w:rPr>
            </w:pPr>
          </w:p>
          <w:p w14:paraId="76321C1E" w14:textId="614F1C46" w:rsidR="00B02498" w:rsidRPr="006C3E45" w:rsidRDefault="00B02498" w:rsidP="002F4558">
            <w:pPr>
              <w:autoSpaceDE w:val="0"/>
              <w:autoSpaceDN w:val="0"/>
              <w:adjustRightInd w:val="0"/>
              <w:spacing w:after="0" w:line="280" w:lineRule="atLeast"/>
              <w:rPr>
                <w:rFonts w:ascii="Arial" w:hAnsi="Arial" w:cs="Arial"/>
                <w:b/>
                <w:bCs/>
                <w:color w:val="000000"/>
              </w:rPr>
            </w:pPr>
            <w:r w:rsidRPr="006C3E45">
              <w:rPr>
                <w:rFonts w:ascii="Arial" w:hAnsi="Arial" w:cs="Arial"/>
                <w:b/>
                <w:bCs/>
                <w:color w:val="000000"/>
              </w:rPr>
              <w:t>Learning outcomes:</w:t>
            </w:r>
          </w:p>
          <w:p w14:paraId="3161375F" w14:textId="77777777" w:rsidR="00B02498" w:rsidRPr="006C3E45" w:rsidRDefault="00B02498" w:rsidP="002F4558">
            <w:pPr>
              <w:pStyle w:val="ListParagraph"/>
              <w:numPr>
                <w:ilvl w:val="0"/>
                <w:numId w:val="12"/>
              </w:numPr>
              <w:autoSpaceDE w:val="0"/>
              <w:autoSpaceDN w:val="0"/>
              <w:adjustRightInd w:val="0"/>
              <w:spacing w:after="0" w:line="280" w:lineRule="atLeast"/>
              <w:rPr>
                <w:rFonts w:ascii="Arial" w:hAnsi="Arial" w:cs="Arial"/>
                <w:b/>
              </w:rPr>
            </w:pPr>
            <w:r w:rsidRPr="006C3E45">
              <w:rPr>
                <w:rFonts w:ascii="Arial" w:hAnsi="Arial" w:cs="Arial"/>
                <w:color w:val="000000"/>
              </w:rPr>
              <w:t xml:space="preserve">Develop an understanding of the importance of secure mother-infant attachment and the impact this has on their health and emotional wellbeing </w:t>
            </w:r>
          </w:p>
          <w:p w14:paraId="08A6AF1A" w14:textId="77777777" w:rsidR="00B02498" w:rsidRPr="006C3E45" w:rsidRDefault="00B02498" w:rsidP="002F4558">
            <w:pPr>
              <w:pStyle w:val="ListParagraph"/>
              <w:numPr>
                <w:ilvl w:val="0"/>
                <w:numId w:val="12"/>
              </w:numPr>
              <w:autoSpaceDE w:val="0"/>
              <w:autoSpaceDN w:val="0"/>
              <w:adjustRightInd w:val="0"/>
              <w:spacing w:after="0" w:line="280" w:lineRule="atLeast"/>
              <w:rPr>
                <w:rFonts w:ascii="Arial" w:hAnsi="Arial" w:cs="Arial"/>
                <w:b/>
              </w:rPr>
            </w:pPr>
            <w:r w:rsidRPr="006C3E45">
              <w:rPr>
                <w:rFonts w:ascii="Arial" w:hAnsi="Arial" w:cs="Arial"/>
                <w:color w:val="000000"/>
              </w:rPr>
              <w:t>Be able to apply their knowledge of attachment theory to promote and encourage close and loving relationships between babies, their mothers and families, irrespective of their feeding method.</w:t>
            </w:r>
          </w:p>
          <w:p w14:paraId="05107F4D" w14:textId="77777777" w:rsidR="00B02498" w:rsidRPr="006C3E45" w:rsidRDefault="00B02498" w:rsidP="006C3E45">
            <w:pPr>
              <w:pStyle w:val="ListParagraph"/>
              <w:autoSpaceDE w:val="0"/>
              <w:autoSpaceDN w:val="0"/>
              <w:adjustRightInd w:val="0"/>
              <w:spacing w:after="0" w:line="280" w:lineRule="atLeast"/>
              <w:ind w:left="360"/>
              <w:rPr>
                <w:rFonts w:ascii="Arial" w:hAnsi="Arial" w:cs="Arial"/>
                <w:b/>
              </w:rPr>
            </w:pPr>
          </w:p>
          <w:p w14:paraId="230F3847" w14:textId="322BD786" w:rsidR="00B02498" w:rsidRDefault="00B02498" w:rsidP="006C3E45">
            <w:pPr>
              <w:autoSpaceDE w:val="0"/>
              <w:autoSpaceDN w:val="0"/>
              <w:adjustRightInd w:val="0"/>
              <w:spacing w:after="0" w:line="280" w:lineRule="atLeast"/>
              <w:rPr>
                <w:rFonts w:ascii="Arial" w:hAnsi="Arial" w:cs="Arial"/>
                <w:b/>
              </w:rPr>
            </w:pPr>
            <w:r>
              <w:rPr>
                <w:rFonts w:ascii="Arial" w:hAnsi="Arial" w:cs="Arial"/>
                <w:b/>
              </w:rPr>
              <w:t>Topics:</w:t>
            </w:r>
          </w:p>
          <w:p w14:paraId="414A7ECA" w14:textId="77777777" w:rsidR="00B02498" w:rsidRDefault="00B02498" w:rsidP="006C3E45">
            <w:pPr>
              <w:pStyle w:val="ListParagraph"/>
              <w:numPr>
                <w:ilvl w:val="0"/>
                <w:numId w:val="21"/>
              </w:numPr>
              <w:autoSpaceDE w:val="0"/>
              <w:autoSpaceDN w:val="0"/>
              <w:adjustRightInd w:val="0"/>
              <w:spacing w:after="0" w:line="280" w:lineRule="atLeast"/>
              <w:rPr>
                <w:rFonts w:ascii="Arial" w:hAnsi="Arial" w:cs="Arial"/>
                <w:bCs/>
              </w:rPr>
            </w:pPr>
            <w:r w:rsidRPr="006C3E45">
              <w:rPr>
                <w:rFonts w:ascii="Arial" w:hAnsi="Arial" w:cs="Arial"/>
                <w:bCs/>
              </w:rPr>
              <w:t xml:space="preserve">Overview of infant brain development and the importance of </w:t>
            </w:r>
            <w:r w:rsidRPr="006C3E45">
              <w:rPr>
                <w:rFonts w:ascii="Arial" w:hAnsi="Arial" w:cs="Arial"/>
                <w:bCs/>
              </w:rPr>
              <w:lastRenderedPageBreak/>
              <w:t xml:space="preserve">love and nurture to ensure optimal outcomes   </w:t>
            </w:r>
          </w:p>
          <w:p w14:paraId="27497172" w14:textId="77777777" w:rsidR="00B02498" w:rsidRDefault="00B02498" w:rsidP="006C3E45">
            <w:pPr>
              <w:pStyle w:val="ListParagraph"/>
              <w:numPr>
                <w:ilvl w:val="0"/>
                <w:numId w:val="21"/>
              </w:numPr>
              <w:autoSpaceDE w:val="0"/>
              <w:autoSpaceDN w:val="0"/>
              <w:adjustRightInd w:val="0"/>
              <w:spacing w:after="0" w:line="280" w:lineRule="atLeast"/>
              <w:rPr>
                <w:rFonts w:ascii="Arial" w:hAnsi="Arial" w:cs="Arial"/>
                <w:bCs/>
              </w:rPr>
            </w:pPr>
            <w:r w:rsidRPr="006C3E45">
              <w:rPr>
                <w:rFonts w:ascii="Arial" w:hAnsi="Arial" w:cs="Arial"/>
                <w:bCs/>
              </w:rPr>
              <w:t xml:space="preserve">Overview of attachment theories and how this applies to practice </w:t>
            </w:r>
          </w:p>
          <w:p w14:paraId="2CAB71D8" w14:textId="61EEF568" w:rsidR="00B02498" w:rsidRPr="006C3E45" w:rsidRDefault="00B02498" w:rsidP="006C3E45">
            <w:pPr>
              <w:pStyle w:val="ListParagraph"/>
              <w:numPr>
                <w:ilvl w:val="0"/>
                <w:numId w:val="21"/>
              </w:numPr>
              <w:autoSpaceDE w:val="0"/>
              <w:autoSpaceDN w:val="0"/>
              <w:adjustRightInd w:val="0"/>
              <w:spacing w:after="0" w:line="280" w:lineRule="atLeast"/>
              <w:rPr>
                <w:rFonts w:ascii="Arial" w:hAnsi="Arial" w:cs="Arial"/>
                <w:bCs/>
              </w:rPr>
            </w:pPr>
            <w:r w:rsidRPr="006C3E45">
              <w:rPr>
                <w:rFonts w:ascii="Arial" w:hAnsi="Arial" w:cs="Arial"/>
                <w:bCs/>
              </w:rPr>
              <w:t>Supporting parents through pregnancy, birth and beyond to develop close and loving relationships with their baby.</w:t>
            </w:r>
          </w:p>
        </w:tc>
        <w:tc>
          <w:tcPr>
            <w:tcW w:w="567" w:type="dxa"/>
          </w:tcPr>
          <w:p w14:paraId="3DEEC669" w14:textId="684158DD"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Pr>
          <w:p w14:paraId="3656B9AB"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67" w:type="dxa"/>
          </w:tcPr>
          <w:p w14:paraId="45FB0818" w14:textId="7893378D"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Pr>
          <w:p w14:paraId="049F31CB"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7" w:type="dxa"/>
            <w:gridSpan w:val="2"/>
          </w:tcPr>
          <w:p w14:paraId="77DAFBF0"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8" w:type="dxa"/>
          </w:tcPr>
          <w:p w14:paraId="53128261" w14:textId="7EBB7095"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529" w:type="dxa"/>
          </w:tcPr>
          <w:p w14:paraId="62486C05"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r>
      <w:tr w:rsidR="00B02498" w:rsidRPr="00B81053" w14:paraId="6D052414" w14:textId="77777777" w:rsidTr="00D7795C">
        <w:trPr>
          <w:trHeight w:val="1266"/>
        </w:trPr>
        <w:tc>
          <w:tcPr>
            <w:tcW w:w="6805" w:type="dxa"/>
            <w:tcBorders>
              <w:bottom w:val="single" w:sz="4" w:space="0" w:color="auto"/>
            </w:tcBorders>
            <w:shd w:val="clear" w:color="auto" w:fill="D9D9D9" w:themeFill="background1" w:themeFillShade="D9"/>
            <w:vAlign w:val="center"/>
          </w:tcPr>
          <w:p w14:paraId="79788B3F" w14:textId="1BA37A01" w:rsidR="00B02498" w:rsidRDefault="00B02498" w:rsidP="00A645F3">
            <w:pPr>
              <w:autoSpaceDE w:val="0"/>
              <w:autoSpaceDN w:val="0"/>
              <w:adjustRightInd w:val="0"/>
              <w:spacing w:after="0" w:line="280" w:lineRule="atLeast"/>
              <w:jc w:val="center"/>
              <w:rPr>
                <w:rFonts w:ascii="Arial" w:hAnsi="Arial" w:cs="Arial"/>
                <w:b/>
                <w:bCs/>
                <w:color w:val="000000"/>
              </w:rPr>
            </w:pPr>
            <w:r>
              <w:rPr>
                <w:rFonts w:ascii="Arial" w:hAnsi="Arial" w:cs="Arial"/>
                <w:b/>
                <w:bCs/>
                <w:color w:val="000000"/>
              </w:rPr>
              <w:t>Manage the Challenges</w:t>
            </w:r>
          </w:p>
          <w:p w14:paraId="7B39045F" w14:textId="77777777" w:rsidR="00B02498" w:rsidRDefault="00B02498" w:rsidP="002F4558">
            <w:pPr>
              <w:autoSpaceDE w:val="0"/>
              <w:autoSpaceDN w:val="0"/>
              <w:adjustRightInd w:val="0"/>
              <w:spacing w:after="0" w:line="280" w:lineRule="atLeast"/>
              <w:rPr>
                <w:rFonts w:ascii="Arial" w:hAnsi="Arial" w:cs="Arial"/>
                <w:b/>
                <w:bCs/>
                <w:color w:val="000000"/>
              </w:rPr>
            </w:pPr>
          </w:p>
          <w:p w14:paraId="54427BEB" w14:textId="0C0611A2" w:rsidR="00B02498" w:rsidRPr="00B81053" w:rsidRDefault="00B02498" w:rsidP="002F4558">
            <w:pPr>
              <w:autoSpaceDE w:val="0"/>
              <w:autoSpaceDN w:val="0"/>
              <w:adjustRightInd w:val="0"/>
              <w:spacing w:after="0" w:line="280" w:lineRule="atLeast"/>
              <w:rPr>
                <w:rFonts w:ascii="Arial" w:hAnsi="Arial" w:cs="Arial"/>
                <w:color w:val="000000"/>
              </w:rPr>
            </w:pPr>
            <w:r>
              <w:rPr>
                <w:rFonts w:ascii="Arial" w:hAnsi="Arial" w:cs="Arial"/>
                <w:b/>
                <w:bCs/>
                <w:color w:val="000000"/>
              </w:rPr>
              <w:t>Learning outcomes:</w:t>
            </w:r>
          </w:p>
          <w:p w14:paraId="65AC7277" w14:textId="77777777" w:rsidR="00B02498" w:rsidRDefault="00B02498" w:rsidP="002F4558">
            <w:pPr>
              <w:pStyle w:val="ListParagraph"/>
              <w:numPr>
                <w:ilvl w:val="0"/>
                <w:numId w:val="13"/>
              </w:numPr>
              <w:autoSpaceDE w:val="0"/>
              <w:autoSpaceDN w:val="0"/>
              <w:adjustRightInd w:val="0"/>
              <w:spacing w:after="0" w:line="280" w:lineRule="atLeast"/>
              <w:rPr>
                <w:rFonts w:ascii="Arial" w:hAnsi="Arial" w:cs="Arial"/>
                <w:color w:val="000000"/>
              </w:rPr>
            </w:pPr>
            <w:r w:rsidRPr="00E97975">
              <w:rPr>
                <w:rFonts w:ascii="Arial" w:hAnsi="Arial" w:cs="Arial"/>
                <w:color w:val="000000"/>
              </w:rPr>
              <w:t>Be able to apply their knowledge of the physiology of lactation and infant feeding to support effective management of challenges which may arise at any time during breastfeeding</w:t>
            </w:r>
          </w:p>
          <w:p w14:paraId="5BF799BF" w14:textId="77777777" w:rsidR="00B02498" w:rsidRDefault="00B02498" w:rsidP="002F4558">
            <w:pPr>
              <w:pStyle w:val="ListParagraph"/>
              <w:numPr>
                <w:ilvl w:val="0"/>
                <w:numId w:val="13"/>
              </w:numPr>
              <w:autoSpaceDE w:val="0"/>
              <w:autoSpaceDN w:val="0"/>
              <w:adjustRightInd w:val="0"/>
              <w:spacing w:after="0" w:line="280" w:lineRule="atLeast"/>
              <w:rPr>
                <w:rFonts w:ascii="Arial" w:hAnsi="Arial" w:cs="Arial"/>
                <w:color w:val="000000"/>
              </w:rPr>
            </w:pPr>
            <w:proofErr w:type="gramStart"/>
            <w:r w:rsidRPr="00E97975">
              <w:rPr>
                <w:rFonts w:ascii="Arial" w:hAnsi="Arial" w:cs="Arial"/>
                <w:color w:val="000000"/>
              </w:rPr>
              <w:t>Have an understanding of</w:t>
            </w:r>
            <w:proofErr w:type="gramEnd"/>
            <w:r w:rsidRPr="00E97975">
              <w:rPr>
                <w:rFonts w:ascii="Arial" w:hAnsi="Arial" w:cs="Arial"/>
                <w:color w:val="000000"/>
              </w:rPr>
              <w:t xml:space="preserve"> the special circumstances which can affect lactation and breastfeeding, (e.g. when mother and baby are separated, including preterm and sick infants) and be able to support mothers to overcome the challenges</w:t>
            </w:r>
          </w:p>
          <w:p w14:paraId="4B5B8304" w14:textId="77777777" w:rsidR="00B02498" w:rsidRDefault="00B02498" w:rsidP="002F4558">
            <w:pPr>
              <w:pStyle w:val="ListParagraph"/>
              <w:numPr>
                <w:ilvl w:val="0"/>
                <w:numId w:val="13"/>
              </w:numPr>
              <w:autoSpaceDE w:val="0"/>
              <w:autoSpaceDN w:val="0"/>
              <w:adjustRightInd w:val="0"/>
              <w:spacing w:after="0" w:line="280" w:lineRule="atLeast"/>
              <w:rPr>
                <w:rFonts w:ascii="Arial" w:hAnsi="Arial" w:cs="Arial"/>
                <w:color w:val="000000"/>
              </w:rPr>
            </w:pPr>
            <w:r w:rsidRPr="00E97975">
              <w:rPr>
                <w:rFonts w:ascii="Arial" w:hAnsi="Arial" w:cs="Arial"/>
                <w:color w:val="000000"/>
              </w:rPr>
              <w:t>Draw on their knowledge and understanding of the wider social, cultural and political influences which undermine breastfeeding, to promote, support and protect breastfeeding within their sphere of practice.</w:t>
            </w:r>
          </w:p>
          <w:p w14:paraId="23761016" w14:textId="77777777" w:rsidR="00B02498" w:rsidRDefault="00B02498" w:rsidP="00E97975">
            <w:pPr>
              <w:autoSpaceDE w:val="0"/>
              <w:autoSpaceDN w:val="0"/>
              <w:adjustRightInd w:val="0"/>
              <w:spacing w:after="0" w:line="280" w:lineRule="atLeast"/>
              <w:rPr>
                <w:rFonts w:ascii="Arial" w:hAnsi="Arial" w:cs="Arial"/>
                <w:color w:val="000000"/>
              </w:rPr>
            </w:pPr>
          </w:p>
          <w:p w14:paraId="74DF668A" w14:textId="77777777" w:rsidR="00B02498" w:rsidRPr="00BA3690" w:rsidRDefault="00B02498" w:rsidP="00E97975">
            <w:pPr>
              <w:autoSpaceDE w:val="0"/>
              <w:autoSpaceDN w:val="0"/>
              <w:adjustRightInd w:val="0"/>
              <w:spacing w:after="0" w:line="280" w:lineRule="atLeast"/>
              <w:rPr>
                <w:rFonts w:ascii="Arial" w:hAnsi="Arial" w:cs="Arial"/>
                <w:b/>
                <w:bCs/>
                <w:color w:val="000000"/>
              </w:rPr>
            </w:pPr>
            <w:r w:rsidRPr="00BA3690">
              <w:rPr>
                <w:rFonts w:ascii="Arial" w:hAnsi="Arial" w:cs="Arial"/>
                <w:b/>
                <w:bCs/>
                <w:color w:val="000000"/>
              </w:rPr>
              <w:t>Topics:</w:t>
            </w:r>
          </w:p>
          <w:p w14:paraId="41B62D50" w14:textId="77777777" w:rsidR="00B02498" w:rsidRDefault="00B02498" w:rsidP="00BA3690">
            <w:pPr>
              <w:pStyle w:val="ListParagraph"/>
              <w:numPr>
                <w:ilvl w:val="0"/>
                <w:numId w:val="22"/>
              </w:numPr>
              <w:autoSpaceDE w:val="0"/>
              <w:autoSpaceDN w:val="0"/>
              <w:adjustRightInd w:val="0"/>
              <w:spacing w:after="0" w:line="280" w:lineRule="atLeast"/>
              <w:rPr>
                <w:rFonts w:ascii="Arial" w:hAnsi="Arial" w:cs="Arial"/>
                <w:color w:val="000000"/>
              </w:rPr>
            </w:pPr>
            <w:r w:rsidRPr="00BA3690">
              <w:rPr>
                <w:rFonts w:ascii="Arial" w:hAnsi="Arial" w:cs="Arial"/>
                <w:color w:val="000000"/>
              </w:rPr>
              <w:t xml:space="preserve">Manage common breastfeeding challenges for both mother and baby e.g. sore nipples, engorgement, mastitis, thrush, insufficient milk supply, hypoglycaemia, jaundice etc., including appropriate referral.    </w:t>
            </w:r>
          </w:p>
          <w:p w14:paraId="5B9A8806" w14:textId="77777777" w:rsidR="00B02498" w:rsidRDefault="00B02498" w:rsidP="00BA3690">
            <w:pPr>
              <w:pStyle w:val="ListParagraph"/>
              <w:numPr>
                <w:ilvl w:val="0"/>
                <w:numId w:val="22"/>
              </w:numPr>
              <w:autoSpaceDE w:val="0"/>
              <w:autoSpaceDN w:val="0"/>
              <w:adjustRightInd w:val="0"/>
              <w:spacing w:after="0" w:line="280" w:lineRule="atLeast"/>
              <w:rPr>
                <w:rFonts w:ascii="Arial" w:hAnsi="Arial" w:cs="Arial"/>
                <w:color w:val="000000"/>
              </w:rPr>
            </w:pPr>
            <w:r w:rsidRPr="00BA3690">
              <w:rPr>
                <w:rFonts w:ascii="Arial" w:hAnsi="Arial" w:cs="Arial"/>
                <w:color w:val="000000"/>
              </w:rPr>
              <w:t xml:space="preserve">Expression of breastmilk to include hand and pump expression technique </w:t>
            </w:r>
          </w:p>
          <w:p w14:paraId="78680A06" w14:textId="77777777" w:rsidR="00B02498" w:rsidRDefault="00B02498" w:rsidP="00BA3690">
            <w:pPr>
              <w:pStyle w:val="ListParagraph"/>
              <w:numPr>
                <w:ilvl w:val="0"/>
                <w:numId w:val="22"/>
              </w:numPr>
              <w:autoSpaceDE w:val="0"/>
              <w:autoSpaceDN w:val="0"/>
              <w:adjustRightInd w:val="0"/>
              <w:spacing w:after="0" w:line="280" w:lineRule="atLeast"/>
              <w:rPr>
                <w:rFonts w:ascii="Arial" w:hAnsi="Arial" w:cs="Arial"/>
                <w:color w:val="000000"/>
              </w:rPr>
            </w:pPr>
            <w:r w:rsidRPr="00BA3690">
              <w:rPr>
                <w:rFonts w:ascii="Arial" w:hAnsi="Arial" w:cs="Arial"/>
                <w:color w:val="000000"/>
              </w:rPr>
              <w:t xml:space="preserve">Initiating and sustaining lactation when mother and baby are separated including sick and preterm infants  </w:t>
            </w:r>
          </w:p>
          <w:p w14:paraId="4BDCE61D" w14:textId="77777777" w:rsidR="00B02498" w:rsidRDefault="00B02498" w:rsidP="00BA3690">
            <w:pPr>
              <w:pStyle w:val="ListParagraph"/>
              <w:numPr>
                <w:ilvl w:val="0"/>
                <w:numId w:val="22"/>
              </w:numPr>
              <w:autoSpaceDE w:val="0"/>
              <w:autoSpaceDN w:val="0"/>
              <w:adjustRightInd w:val="0"/>
              <w:spacing w:after="0" w:line="280" w:lineRule="atLeast"/>
              <w:rPr>
                <w:rFonts w:ascii="Arial" w:hAnsi="Arial" w:cs="Arial"/>
                <w:color w:val="000000"/>
              </w:rPr>
            </w:pPr>
            <w:r w:rsidRPr="00BA3690">
              <w:rPr>
                <w:rFonts w:ascii="Arial" w:hAnsi="Arial" w:cs="Arial"/>
                <w:color w:val="000000"/>
              </w:rPr>
              <w:t xml:space="preserve">Supporting parents to stay with and care for their baby in transitional and neonatal care Maximising human milk feeding and breastfeeding where breastfeeding may be compromised   </w:t>
            </w:r>
          </w:p>
          <w:p w14:paraId="3DB1984C" w14:textId="77777777" w:rsidR="00B02498" w:rsidRDefault="00B02498" w:rsidP="00BA3690">
            <w:pPr>
              <w:pStyle w:val="ListParagraph"/>
              <w:numPr>
                <w:ilvl w:val="0"/>
                <w:numId w:val="22"/>
              </w:numPr>
              <w:autoSpaceDE w:val="0"/>
              <w:autoSpaceDN w:val="0"/>
              <w:adjustRightInd w:val="0"/>
              <w:spacing w:after="0" w:line="280" w:lineRule="atLeast"/>
              <w:rPr>
                <w:rFonts w:ascii="Arial" w:hAnsi="Arial" w:cs="Arial"/>
                <w:color w:val="000000"/>
              </w:rPr>
            </w:pPr>
            <w:r w:rsidRPr="00BA3690">
              <w:rPr>
                <w:rFonts w:ascii="Arial" w:hAnsi="Arial" w:cs="Arial"/>
                <w:color w:val="000000"/>
              </w:rPr>
              <w:t xml:space="preserve">Supporting breastfeeding where there are maternal health issues Role of specialist infant feeding support, peer support groups and the voluntary organisations </w:t>
            </w:r>
          </w:p>
          <w:p w14:paraId="023DC778" w14:textId="77777777" w:rsidR="00B02498" w:rsidRDefault="00B02498" w:rsidP="00BA3690">
            <w:pPr>
              <w:pStyle w:val="ListParagraph"/>
              <w:numPr>
                <w:ilvl w:val="0"/>
                <w:numId w:val="22"/>
              </w:numPr>
              <w:autoSpaceDE w:val="0"/>
              <w:autoSpaceDN w:val="0"/>
              <w:adjustRightInd w:val="0"/>
              <w:spacing w:after="0" w:line="280" w:lineRule="atLeast"/>
              <w:rPr>
                <w:rFonts w:ascii="Arial" w:hAnsi="Arial" w:cs="Arial"/>
                <w:color w:val="000000"/>
              </w:rPr>
            </w:pPr>
            <w:r w:rsidRPr="00BA3690">
              <w:rPr>
                <w:rFonts w:ascii="Arial" w:hAnsi="Arial" w:cs="Arial"/>
                <w:color w:val="000000"/>
              </w:rPr>
              <w:t xml:space="preserve">Situations when breastfeeding is not recommended, use of </w:t>
            </w:r>
            <w:r w:rsidRPr="00BA3690">
              <w:rPr>
                <w:rFonts w:ascii="Arial" w:hAnsi="Arial" w:cs="Arial"/>
                <w:color w:val="000000"/>
              </w:rPr>
              <w:lastRenderedPageBreak/>
              <w:t xml:space="preserve">donor human milk </w:t>
            </w:r>
          </w:p>
          <w:p w14:paraId="285971CF" w14:textId="612C797E" w:rsidR="00B02498" w:rsidRPr="00BA3690" w:rsidRDefault="00B02498" w:rsidP="00BA3690">
            <w:pPr>
              <w:pStyle w:val="ListParagraph"/>
              <w:numPr>
                <w:ilvl w:val="0"/>
                <w:numId w:val="22"/>
              </w:numPr>
              <w:autoSpaceDE w:val="0"/>
              <w:autoSpaceDN w:val="0"/>
              <w:adjustRightInd w:val="0"/>
              <w:spacing w:after="0" w:line="280" w:lineRule="atLeast"/>
              <w:rPr>
                <w:rFonts w:ascii="Arial" w:hAnsi="Arial" w:cs="Arial"/>
                <w:color w:val="000000"/>
              </w:rPr>
            </w:pPr>
            <w:r w:rsidRPr="00BA3690">
              <w:rPr>
                <w:rFonts w:ascii="Arial" w:hAnsi="Arial" w:cs="Arial"/>
                <w:color w:val="000000"/>
              </w:rPr>
              <w:t>Normalising breastfeeding: protecting, promoting and supporting breastfeeding; exploring the politics of breastfeeding that impact on practice and care of women.</w:t>
            </w:r>
          </w:p>
        </w:tc>
        <w:tc>
          <w:tcPr>
            <w:tcW w:w="567" w:type="dxa"/>
            <w:tcBorders>
              <w:bottom w:val="single" w:sz="4" w:space="0" w:color="auto"/>
            </w:tcBorders>
          </w:tcPr>
          <w:p w14:paraId="4101652C" w14:textId="5C2CAA38"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Borders>
              <w:bottom w:val="single" w:sz="4" w:space="0" w:color="auto"/>
            </w:tcBorders>
          </w:tcPr>
          <w:p w14:paraId="4B99056E"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67" w:type="dxa"/>
            <w:tcBorders>
              <w:bottom w:val="single" w:sz="4" w:space="0" w:color="auto"/>
            </w:tcBorders>
          </w:tcPr>
          <w:p w14:paraId="1299C43A" w14:textId="1E9CA178"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Borders>
              <w:bottom w:val="single" w:sz="4" w:space="0" w:color="auto"/>
            </w:tcBorders>
          </w:tcPr>
          <w:p w14:paraId="4DDBEF00"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7" w:type="dxa"/>
            <w:gridSpan w:val="2"/>
            <w:tcBorders>
              <w:bottom w:val="single" w:sz="4" w:space="0" w:color="auto"/>
            </w:tcBorders>
          </w:tcPr>
          <w:p w14:paraId="4E4C07BB" w14:textId="77777777"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638" w:type="dxa"/>
            <w:tcBorders>
              <w:bottom w:val="single" w:sz="4" w:space="0" w:color="auto"/>
            </w:tcBorders>
          </w:tcPr>
          <w:p w14:paraId="3461D779" w14:textId="047D199B"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529" w:type="dxa"/>
            <w:tcBorders>
              <w:bottom w:val="single" w:sz="4" w:space="0" w:color="auto"/>
            </w:tcBorders>
          </w:tcPr>
          <w:p w14:paraId="3CF2D8B6"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r>
      <w:tr w:rsidR="00B02498" w:rsidRPr="00B81053" w14:paraId="2A72F295" w14:textId="77777777" w:rsidTr="00482A92">
        <w:trPr>
          <w:trHeight w:val="1488"/>
        </w:trPr>
        <w:tc>
          <w:tcPr>
            <w:tcW w:w="6805" w:type="dxa"/>
            <w:tcBorders>
              <w:bottom w:val="single" w:sz="4" w:space="0" w:color="auto"/>
            </w:tcBorders>
            <w:shd w:val="clear" w:color="auto" w:fill="D9D9D9" w:themeFill="background1" w:themeFillShade="D9"/>
            <w:vAlign w:val="center"/>
          </w:tcPr>
          <w:p w14:paraId="513B31F4" w14:textId="698C411E" w:rsidR="00B02498" w:rsidRDefault="00B02498" w:rsidP="00A645F3">
            <w:pPr>
              <w:autoSpaceDE w:val="0"/>
              <w:autoSpaceDN w:val="0"/>
              <w:adjustRightInd w:val="0"/>
              <w:spacing w:after="0" w:line="280" w:lineRule="atLeast"/>
              <w:jc w:val="center"/>
              <w:rPr>
                <w:rFonts w:ascii="Arial" w:hAnsi="Arial" w:cs="Arial"/>
                <w:b/>
                <w:bCs/>
                <w:color w:val="000000"/>
              </w:rPr>
            </w:pPr>
            <w:r>
              <w:rPr>
                <w:rFonts w:ascii="Arial" w:hAnsi="Arial" w:cs="Arial"/>
                <w:b/>
                <w:bCs/>
                <w:color w:val="000000"/>
              </w:rPr>
              <w:t>Promote Positive Communication</w:t>
            </w:r>
          </w:p>
          <w:p w14:paraId="328A3D33" w14:textId="77777777" w:rsidR="00B02498" w:rsidRDefault="00B02498" w:rsidP="002F4558">
            <w:pPr>
              <w:autoSpaceDE w:val="0"/>
              <w:autoSpaceDN w:val="0"/>
              <w:adjustRightInd w:val="0"/>
              <w:spacing w:after="0" w:line="280" w:lineRule="atLeast"/>
              <w:rPr>
                <w:rFonts w:ascii="Arial" w:hAnsi="Arial" w:cs="Arial"/>
                <w:b/>
                <w:bCs/>
                <w:color w:val="000000"/>
              </w:rPr>
            </w:pPr>
          </w:p>
          <w:p w14:paraId="378C11FF" w14:textId="168AD1EC" w:rsidR="00B02498" w:rsidRPr="00A645F3" w:rsidRDefault="00B02498" w:rsidP="002F4558">
            <w:pPr>
              <w:autoSpaceDE w:val="0"/>
              <w:autoSpaceDN w:val="0"/>
              <w:adjustRightInd w:val="0"/>
              <w:spacing w:after="0" w:line="280" w:lineRule="atLeast"/>
              <w:rPr>
                <w:rFonts w:ascii="Arial" w:hAnsi="Arial" w:cs="Arial"/>
                <w:b/>
                <w:bCs/>
                <w:color w:val="000000"/>
              </w:rPr>
            </w:pPr>
            <w:r>
              <w:rPr>
                <w:rFonts w:ascii="Arial" w:hAnsi="Arial" w:cs="Arial"/>
                <w:b/>
                <w:bCs/>
                <w:color w:val="000000"/>
              </w:rPr>
              <w:t>Learning Outcomes:</w:t>
            </w:r>
          </w:p>
          <w:p w14:paraId="62EF5B30" w14:textId="77777777" w:rsidR="00B02498" w:rsidRDefault="00B02498" w:rsidP="002F4558">
            <w:pPr>
              <w:pStyle w:val="ListParagraph"/>
              <w:numPr>
                <w:ilvl w:val="0"/>
                <w:numId w:val="14"/>
              </w:numPr>
              <w:autoSpaceDE w:val="0"/>
              <w:autoSpaceDN w:val="0"/>
              <w:adjustRightInd w:val="0"/>
              <w:spacing w:after="0" w:line="280" w:lineRule="atLeast"/>
              <w:rPr>
                <w:rFonts w:ascii="Arial" w:hAnsi="Arial" w:cs="Arial"/>
                <w:color w:val="000000"/>
              </w:rPr>
            </w:pPr>
            <w:proofErr w:type="gramStart"/>
            <w:r w:rsidRPr="00390D61">
              <w:rPr>
                <w:rFonts w:ascii="Arial" w:hAnsi="Arial" w:cs="Arial"/>
                <w:color w:val="000000"/>
              </w:rPr>
              <w:t>Have an understanding of</w:t>
            </w:r>
            <w:proofErr w:type="gramEnd"/>
            <w:r w:rsidRPr="00390D61">
              <w:rPr>
                <w:rFonts w:ascii="Arial" w:hAnsi="Arial" w:cs="Arial"/>
                <w:color w:val="000000"/>
              </w:rPr>
              <w:t xml:space="preserve"> the principles of effective communication and current thinking around public health promotion strategies and approaches </w:t>
            </w:r>
          </w:p>
          <w:p w14:paraId="36860BCA" w14:textId="77777777" w:rsidR="00B02498" w:rsidRDefault="00B02498" w:rsidP="002F4558">
            <w:pPr>
              <w:pStyle w:val="ListParagraph"/>
              <w:numPr>
                <w:ilvl w:val="0"/>
                <w:numId w:val="14"/>
              </w:numPr>
              <w:autoSpaceDE w:val="0"/>
              <w:autoSpaceDN w:val="0"/>
              <w:adjustRightInd w:val="0"/>
              <w:spacing w:after="0" w:line="280" w:lineRule="atLeast"/>
              <w:rPr>
                <w:rFonts w:ascii="Arial" w:hAnsi="Arial" w:cs="Arial"/>
                <w:color w:val="000000"/>
              </w:rPr>
            </w:pPr>
            <w:r w:rsidRPr="00390D61">
              <w:rPr>
                <w:rFonts w:ascii="Arial" w:hAnsi="Arial" w:cs="Arial"/>
                <w:color w:val="000000"/>
              </w:rPr>
              <w:t xml:space="preserve">Be able to apply their knowledge of effective communication to initiate sensitive, compassionate, mother-centred conversations with pregnant women and new mothers </w:t>
            </w:r>
          </w:p>
          <w:p w14:paraId="5AB74261" w14:textId="77777777" w:rsidR="00B02498" w:rsidRDefault="00B02498" w:rsidP="002F4558">
            <w:pPr>
              <w:pStyle w:val="ListParagraph"/>
              <w:numPr>
                <w:ilvl w:val="0"/>
                <w:numId w:val="14"/>
              </w:numPr>
              <w:autoSpaceDE w:val="0"/>
              <w:autoSpaceDN w:val="0"/>
              <w:adjustRightInd w:val="0"/>
              <w:spacing w:after="0" w:line="280" w:lineRule="atLeast"/>
              <w:rPr>
                <w:rFonts w:ascii="Arial" w:hAnsi="Arial" w:cs="Arial"/>
                <w:color w:val="000000"/>
              </w:rPr>
            </w:pPr>
            <w:r w:rsidRPr="00390D61">
              <w:rPr>
                <w:rFonts w:ascii="Arial" w:hAnsi="Arial" w:cs="Arial"/>
                <w:color w:val="000000"/>
              </w:rPr>
              <w:t xml:space="preserve">Have the knowledge and skills to access the evidence-based information that underpins infant feeding practice and know how to keep </w:t>
            </w:r>
            <w:proofErr w:type="gramStart"/>
            <w:r w:rsidRPr="00390D61">
              <w:rPr>
                <w:rFonts w:ascii="Arial" w:hAnsi="Arial" w:cs="Arial"/>
                <w:color w:val="000000"/>
              </w:rPr>
              <w:t>up-to-date</w:t>
            </w:r>
            <w:proofErr w:type="gramEnd"/>
            <w:r w:rsidRPr="00390D61">
              <w:rPr>
                <w:rFonts w:ascii="Arial" w:hAnsi="Arial" w:cs="Arial"/>
                <w:color w:val="000000"/>
              </w:rPr>
              <w:t xml:space="preserve"> (e.g. e-alerts, research summaries).</w:t>
            </w:r>
            <w:r w:rsidRPr="00B81053">
              <w:rPr>
                <w:rFonts w:ascii="Arial" w:hAnsi="Arial" w:cs="Arial"/>
                <w:color w:val="000000"/>
              </w:rPr>
              <w:t xml:space="preserve"> </w:t>
            </w:r>
          </w:p>
          <w:p w14:paraId="2154EE83" w14:textId="77777777" w:rsidR="00B02498" w:rsidRDefault="00B02498" w:rsidP="00390D61">
            <w:pPr>
              <w:autoSpaceDE w:val="0"/>
              <w:autoSpaceDN w:val="0"/>
              <w:adjustRightInd w:val="0"/>
              <w:spacing w:after="0" w:line="280" w:lineRule="atLeast"/>
              <w:rPr>
                <w:rFonts w:ascii="Arial" w:hAnsi="Arial" w:cs="Arial"/>
                <w:color w:val="000000"/>
              </w:rPr>
            </w:pPr>
          </w:p>
          <w:p w14:paraId="42B06EA6" w14:textId="7D9EBDD5" w:rsidR="00B02498" w:rsidRDefault="00B02498" w:rsidP="00390D61">
            <w:pPr>
              <w:autoSpaceDE w:val="0"/>
              <w:autoSpaceDN w:val="0"/>
              <w:adjustRightInd w:val="0"/>
              <w:spacing w:after="0" w:line="280" w:lineRule="atLeast"/>
              <w:rPr>
                <w:rFonts w:ascii="Arial" w:hAnsi="Arial" w:cs="Arial"/>
                <w:b/>
                <w:bCs/>
                <w:color w:val="000000"/>
              </w:rPr>
            </w:pPr>
            <w:r>
              <w:rPr>
                <w:rFonts w:ascii="Arial" w:hAnsi="Arial" w:cs="Arial"/>
                <w:b/>
                <w:bCs/>
                <w:color w:val="000000"/>
              </w:rPr>
              <w:t>Topics:</w:t>
            </w:r>
          </w:p>
          <w:p w14:paraId="362127D1" w14:textId="77777777" w:rsidR="00B02498" w:rsidRDefault="00B02498" w:rsidP="003B4CC5">
            <w:pPr>
              <w:pStyle w:val="ListParagraph"/>
              <w:numPr>
                <w:ilvl w:val="0"/>
                <w:numId w:val="23"/>
              </w:numPr>
              <w:autoSpaceDE w:val="0"/>
              <w:autoSpaceDN w:val="0"/>
              <w:adjustRightInd w:val="0"/>
              <w:spacing w:after="0" w:line="280" w:lineRule="atLeast"/>
              <w:rPr>
                <w:rFonts w:ascii="Arial" w:hAnsi="Arial" w:cs="Arial"/>
                <w:color w:val="000000"/>
              </w:rPr>
            </w:pPr>
            <w:r w:rsidRPr="003B4CC5">
              <w:rPr>
                <w:rFonts w:ascii="Arial" w:hAnsi="Arial" w:cs="Arial"/>
                <w:color w:val="000000"/>
              </w:rPr>
              <w:t xml:space="preserve">Debrief of students’ personal infant feeding stories    Effective communication skills; theory and practice Importance of an authentic presence, listening and </w:t>
            </w:r>
            <w:proofErr w:type="gramStart"/>
            <w:r w:rsidRPr="003B4CC5">
              <w:rPr>
                <w:rFonts w:ascii="Arial" w:hAnsi="Arial" w:cs="Arial"/>
                <w:color w:val="000000"/>
              </w:rPr>
              <w:t>reflecting back</w:t>
            </w:r>
            <w:proofErr w:type="gramEnd"/>
            <w:r w:rsidRPr="003B4CC5">
              <w:rPr>
                <w:rFonts w:ascii="Arial" w:hAnsi="Arial" w:cs="Arial"/>
                <w:color w:val="000000"/>
              </w:rPr>
              <w:t xml:space="preserve"> for effective communication  </w:t>
            </w:r>
          </w:p>
          <w:p w14:paraId="1CDA5E53" w14:textId="77777777" w:rsidR="00B02498" w:rsidRDefault="00B02498" w:rsidP="003B4CC5">
            <w:pPr>
              <w:pStyle w:val="ListParagraph"/>
              <w:numPr>
                <w:ilvl w:val="0"/>
                <w:numId w:val="23"/>
              </w:numPr>
              <w:autoSpaceDE w:val="0"/>
              <w:autoSpaceDN w:val="0"/>
              <w:adjustRightInd w:val="0"/>
              <w:spacing w:after="0" w:line="280" w:lineRule="atLeast"/>
              <w:rPr>
                <w:rFonts w:ascii="Arial" w:hAnsi="Arial" w:cs="Arial"/>
                <w:color w:val="000000"/>
              </w:rPr>
            </w:pPr>
            <w:r w:rsidRPr="003B4CC5">
              <w:rPr>
                <w:rFonts w:ascii="Arial" w:hAnsi="Arial" w:cs="Arial"/>
                <w:color w:val="000000"/>
              </w:rPr>
              <w:t xml:space="preserve">Importance of compassion, sensitivity and kindness </w:t>
            </w:r>
          </w:p>
          <w:p w14:paraId="30B12762" w14:textId="77777777" w:rsidR="00B02498" w:rsidRDefault="00B02498" w:rsidP="003B4CC5">
            <w:pPr>
              <w:pStyle w:val="ListParagraph"/>
              <w:numPr>
                <w:ilvl w:val="0"/>
                <w:numId w:val="23"/>
              </w:numPr>
              <w:autoSpaceDE w:val="0"/>
              <w:autoSpaceDN w:val="0"/>
              <w:adjustRightInd w:val="0"/>
              <w:spacing w:after="0" w:line="280" w:lineRule="atLeast"/>
              <w:rPr>
                <w:rFonts w:ascii="Arial" w:hAnsi="Arial" w:cs="Arial"/>
                <w:color w:val="000000"/>
              </w:rPr>
            </w:pPr>
            <w:r w:rsidRPr="003B4CC5">
              <w:rPr>
                <w:rFonts w:ascii="Arial" w:hAnsi="Arial" w:cs="Arial"/>
                <w:color w:val="000000"/>
              </w:rPr>
              <w:t xml:space="preserve">Public health theory and practice; supporting women to make informed decisions, creating an environment where behaviour change is possible   </w:t>
            </w:r>
          </w:p>
          <w:p w14:paraId="27AABADF" w14:textId="77777777" w:rsidR="00B02498" w:rsidRDefault="00B02498" w:rsidP="003B4CC5">
            <w:pPr>
              <w:pStyle w:val="ListParagraph"/>
              <w:numPr>
                <w:ilvl w:val="0"/>
                <w:numId w:val="23"/>
              </w:numPr>
              <w:autoSpaceDE w:val="0"/>
              <w:autoSpaceDN w:val="0"/>
              <w:adjustRightInd w:val="0"/>
              <w:spacing w:after="0" w:line="280" w:lineRule="atLeast"/>
              <w:rPr>
                <w:rFonts w:ascii="Arial" w:hAnsi="Arial" w:cs="Arial"/>
                <w:color w:val="000000"/>
              </w:rPr>
            </w:pPr>
            <w:r w:rsidRPr="003B4CC5">
              <w:rPr>
                <w:rFonts w:ascii="Arial" w:hAnsi="Arial" w:cs="Arial"/>
                <w:color w:val="000000"/>
              </w:rPr>
              <w:t xml:space="preserve">Mother-centred care; theory and practice </w:t>
            </w:r>
          </w:p>
          <w:p w14:paraId="4B78A8A6" w14:textId="77777777" w:rsidR="00B02498" w:rsidRDefault="00B02498" w:rsidP="003B4CC5">
            <w:pPr>
              <w:pStyle w:val="ListParagraph"/>
              <w:numPr>
                <w:ilvl w:val="0"/>
                <w:numId w:val="23"/>
              </w:numPr>
              <w:autoSpaceDE w:val="0"/>
              <w:autoSpaceDN w:val="0"/>
              <w:adjustRightInd w:val="0"/>
              <w:spacing w:after="0" w:line="280" w:lineRule="atLeast"/>
              <w:rPr>
                <w:rFonts w:ascii="Arial" w:hAnsi="Arial" w:cs="Arial"/>
                <w:color w:val="000000"/>
              </w:rPr>
            </w:pPr>
            <w:r w:rsidRPr="003B4CC5">
              <w:rPr>
                <w:rFonts w:ascii="Arial" w:hAnsi="Arial" w:cs="Arial"/>
                <w:color w:val="000000"/>
              </w:rPr>
              <w:t xml:space="preserve">Skills development to support midwives and health visitors to facilitate conversations with pregnant women, new mothers and families </w:t>
            </w:r>
          </w:p>
          <w:p w14:paraId="3F3DD614" w14:textId="77777777" w:rsidR="00B02498" w:rsidRDefault="00B02498" w:rsidP="003B4CC5">
            <w:pPr>
              <w:pStyle w:val="ListParagraph"/>
              <w:numPr>
                <w:ilvl w:val="0"/>
                <w:numId w:val="23"/>
              </w:numPr>
              <w:autoSpaceDE w:val="0"/>
              <w:autoSpaceDN w:val="0"/>
              <w:adjustRightInd w:val="0"/>
              <w:spacing w:after="0" w:line="280" w:lineRule="atLeast"/>
              <w:rPr>
                <w:rFonts w:ascii="Arial" w:hAnsi="Arial" w:cs="Arial"/>
                <w:color w:val="000000"/>
              </w:rPr>
            </w:pPr>
            <w:r w:rsidRPr="003B4CC5">
              <w:rPr>
                <w:rFonts w:ascii="Arial" w:hAnsi="Arial" w:cs="Arial"/>
                <w:color w:val="000000"/>
              </w:rPr>
              <w:t xml:space="preserve">Skills to support families where English is not the first language </w:t>
            </w:r>
          </w:p>
          <w:p w14:paraId="43572FB0" w14:textId="77777777" w:rsidR="00B02498" w:rsidRDefault="00B02498" w:rsidP="003B4CC5">
            <w:pPr>
              <w:pStyle w:val="ListParagraph"/>
              <w:numPr>
                <w:ilvl w:val="0"/>
                <w:numId w:val="23"/>
              </w:numPr>
              <w:autoSpaceDE w:val="0"/>
              <w:autoSpaceDN w:val="0"/>
              <w:adjustRightInd w:val="0"/>
              <w:spacing w:after="0" w:line="280" w:lineRule="atLeast"/>
              <w:rPr>
                <w:rFonts w:ascii="Arial" w:hAnsi="Arial" w:cs="Arial"/>
                <w:color w:val="000000"/>
              </w:rPr>
            </w:pPr>
            <w:r w:rsidRPr="003B4CC5">
              <w:rPr>
                <w:rFonts w:ascii="Arial" w:hAnsi="Arial" w:cs="Arial"/>
                <w:color w:val="000000"/>
              </w:rPr>
              <w:t xml:space="preserve">Skills required for providing telephone support  </w:t>
            </w:r>
          </w:p>
          <w:p w14:paraId="173594EB" w14:textId="77777777" w:rsidR="00B02498" w:rsidRDefault="00B02498" w:rsidP="003B4CC5">
            <w:pPr>
              <w:pStyle w:val="ListParagraph"/>
              <w:numPr>
                <w:ilvl w:val="0"/>
                <w:numId w:val="23"/>
              </w:numPr>
              <w:autoSpaceDE w:val="0"/>
              <w:autoSpaceDN w:val="0"/>
              <w:adjustRightInd w:val="0"/>
              <w:spacing w:after="0" w:line="280" w:lineRule="atLeast"/>
              <w:rPr>
                <w:rFonts w:ascii="Arial" w:hAnsi="Arial" w:cs="Arial"/>
                <w:color w:val="000000"/>
              </w:rPr>
            </w:pPr>
            <w:r w:rsidRPr="003B4CC5">
              <w:rPr>
                <w:rFonts w:ascii="Arial" w:hAnsi="Arial" w:cs="Arial"/>
                <w:color w:val="000000"/>
              </w:rPr>
              <w:t xml:space="preserve">Working with others in a multidisciplinary environment to support infant feeding </w:t>
            </w:r>
          </w:p>
          <w:p w14:paraId="6FC72CA1" w14:textId="77777777" w:rsidR="00B02498" w:rsidRDefault="00B02498" w:rsidP="003B4CC5">
            <w:pPr>
              <w:pStyle w:val="ListParagraph"/>
              <w:numPr>
                <w:ilvl w:val="0"/>
                <w:numId w:val="23"/>
              </w:numPr>
              <w:autoSpaceDE w:val="0"/>
              <w:autoSpaceDN w:val="0"/>
              <w:adjustRightInd w:val="0"/>
              <w:spacing w:after="0" w:line="280" w:lineRule="atLeast"/>
              <w:rPr>
                <w:rFonts w:ascii="Arial" w:hAnsi="Arial" w:cs="Arial"/>
                <w:color w:val="000000"/>
              </w:rPr>
            </w:pPr>
            <w:r w:rsidRPr="003B4CC5">
              <w:rPr>
                <w:rFonts w:ascii="Arial" w:hAnsi="Arial" w:cs="Arial"/>
                <w:color w:val="000000"/>
              </w:rPr>
              <w:t>Sensitive communication of safer sleep messages</w:t>
            </w:r>
          </w:p>
          <w:p w14:paraId="62A6289B" w14:textId="02CD40A4" w:rsidR="00B02498" w:rsidRPr="003B4CC5" w:rsidRDefault="00B02498" w:rsidP="00A645F3">
            <w:pPr>
              <w:pStyle w:val="ListParagraph"/>
              <w:autoSpaceDE w:val="0"/>
              <w:autoSpaceDN w:val="0"/>
              <w:adjustRightInd w:val="0"/>
              <w:spacing w:after="0" w:line="280" w:lineRule="atLeast"/>
              <w:rPr>
                <w:rFonts w:ascii="Arial" w:hAnsi="Arial" w:cs="Arial"/>
                <w:color w:val="000000"/>
              </w:rPr>
            </w:pPr>
          </w:p>
        </w:tc>
        <w:tc>
          <w:tcPr>
            <w:tcW w:w="567" w:type="dxa"/>
            <w:tcBorders>
              <w:bottom w:val="single" w:sz="4" w:space="0" w:color="auto"/>
            </w:tcBorders>
          </w:tcPr>
          <w:p w14:paraId="0FB78278" w14:textId="732D6224"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Borders>
              <w:bottom w:val="single" w:sz="4" w:space="0" w:color="auto"/>
            </w:tcBorders>
          </w:tcPr>
          <w:p w14:paraId="1FC39945"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67" w:type="dxa"/>
            <w:tcBorders>
              <w:bottom w:val="single" w:sz="4" w:space="0" w:color="auto"/>
            </w:tcBorders>
          </w:tcPr>
          <w:p w14:paraId="0562CB0E" w14:textId="2E238C06"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Borders>
              <w:bottom w:val="single" w:sz="4" w:space="0" w:color="auto"/>
            </w:tcBorders>
          </w:tcPr>
          <w:p w14:paraId="34CE0A41"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7" w:type="dxa"/>
            <w:gridSpan w:val="2"/>
            <w:tcBorders>
              <w:bottom w:val="single" w:sz="4" w:space="0" w:color="auto"/>
            </w:tcBorders>
          </w:tcPr>
          <w:p w14:paraId="3FF67FF0"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8" w:type="dxa"/>
            <w:tcBorders>
              <w:bottom w:val="single" w:sz="4" w:space="0" w:color="auto"/>
            </w:tcBorders>
          </w:tcPr>
          <w:p w14:paraId="62EBF3C5" w14:textId="65065BA4"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529" w:type="dxa"/>
            <w:tcBorders>
              <w:bottom w:val="single" w:sz="4" w:space="0" w:color="auto"/>
            </w:tcBorders>
          </w:tcPr>
          <w:p w14:paraId="6D98A12B"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r>
      <w:tr w:rsidR="006E2325" w:rsidRPr="00B81053" w14:paraId="72FA1764" w14:textId="77777777" w:rsidTr="00A96A45">
        <w:trPr>
          <w:trHeight w:val="281"/>
        </w:trPr>
        <w:tc>
          <w:tcPr>
            <w:tcW w:w="6805" w:type="dxa"/>
            <w:vMerge w:val="restart"/>
            <w:shd w:val="clear" w:color="auto" w:fill="BFBFBF" w:themeFill="background1" w:themeFillShade="BF"/>
            <w:vAlign w:val="center"/>
          </w:tcPr>
          <w:p w14:paraId="7FB81A80" w14:textId="1DB96652" w:rsidR="006E2325" w:rsidRPr="006E2325" w:rsidRDefault="003B4CC5" w:rsidP="006E2325">
            <w:pPr>
              <w:autoSpaceDE w:val="0"/>
              <w:autoSpaceDN w:val="0"/>
              <w:adjustRightInd w:val="0"/>
              <w:spacing w:after="0" w:line="240" w:lineRule="auto"/>
              <w:jc w:val="center"/>
              <w:rPr>
                <w:rFonts w:ascii="Arial" w:hAnsi="Arial" w:cs="Arial"/>
                <w:b/>
                <w:color w:val="000000"/>
              </w:rPr>
            </w:pPr>
            <w:r>
              <w:rPr>
                <w:rFonts w:ascii="Arial" w:hAnsi="Arial" w:cs="Arial"/>
                <w:b/>
                <w:color w:val="000000"/>
              </w:rPr>
              <w:lastRenderedPageBreak/>
              <w:t xml:space="preserve">Additional </w:t>
            </w:r>
            <w:r w:rsidR="006E2325" w:rsidRPr="006E2325">
              <w:rPr>
                <w:rFonts w:ascii="Arial" w:hAnsi="Arial" w:cs="Arial"/>
                <w:b/>
                <w:color w:val="000000"/>
              </w:rPr>
              <w:t>Topic</w:t>
            </w:r>
            <w:r>
              <w:rPr>
                <w:rFonts w:ascii="Arial" w:hAnsi="Arial" w:cs="Arial"/>
                <w:b/>
                <w:color w:val="000000"/>
              </w:rPr>
              <w:t xml:space="preserve">s </w:t>
            </w:r>
            <w:r w:rsidR="00A645F3">
              <w:rPr>
                <w:rFonts w:ascii="Arial" w:hAnsi="Arial" w:cs="Arial"/>
                <w:b/>
                <w:color w:val="000000"/>
              </w:rPr>
              <w:t xml:space="preserve">Identified/Taught Within the Curriculum Relating to Infant Feeding and Relationship Building </w:t>
            </w:r>
          </w:p>
        </w:tc>
        <w:tc>
          <w:tcPr>
            <w:tcW w:w="1134" w:type="dxa"/>
            <w:gridSpan w:val="2"/>
            <w:shd w:val="clear" w:color="auto" w:fill="BFBFBF" w:themeFill="background1" w:themeFillShade="BF"/>
            <w:vAlign w:val="center"/>
          </w:tcPr>
          <w:p w14:paraId="3736D871" w14:textId="4077E2A9" w:rsidR="006E2325" w:rsidRPr="002F4558" w:rsidRDefault="006E2325" w:rsidP="53BA7553">
            <w:pPr>
              <w:autoSpaceDE w:val="0"/>
              <w:autoSpaceDN w:val="0"/>
              <w:adjustRightInd w:val="0"/>
              <w:spacing w:after="0" w:line="240" w:lineRule="auto"/>
              <w:jc w:val="center"/>
              <w:rPr>
                <w:rFonts w:ascii="Arial" w:hAnsi="Arial" w:cs="Arial"/>
                <w:b/>
                <w:bCs/>
                <w:color w:val="000000"/>
                <w:sz w:val="16"/>
                <w:szCs w:val="16"/>
              </w:rPr>
            </w:pPr>
          </w:p>
        </w:tc>
        <w:tc>
          <w:tcPr>
            <w:tcW w:w="1134" w:type="dxa"/>
            <w:gridSpan w:val="2"/>
            <w:shd w:val="clear" w:color="auto" w:fill="BFBFBF" w:themeFill="background1" w:themeFillShade="BF"/>
            <w:vAlign w:val="center"/>
          </w:tcPr>
          <w:p w14:paraId="35469EEC" w14:textId="7D1E3270" w:rsidR="006E2325" w:rsidRPr="002F4558" w:rsidRDefault="006E2325" w:rsidP="53BA7553">
            <w:pPr>
              <w:autoSpaceDE w:val="0"/>
              <w:autoSpaceDN w:val="0"/>
              <w:adjustRightInd w:val="0"/>
              <w:spacing w:after="0" w:line="240" w:lineRule="auto"/>
              <w:jc w:val="center"/>
              <w:rPr>
                <w:rFonts w:ascii="Arial" w:hAnsi="Arial" w:cs="Arial"/>
                <w:b/>
                <w:bCs/>
                <w:color w:val="000000"/>
                <w:sz w:val="16"/>
                <w:szCs w:val="16"/>
              </w:rPr>
            </w:pPr>
          </w:p>
        </w:tc>
        <w:tc>
          <w:tcPr>
            <w:tcW w:w="1275" w:type="dxa"/>
            <w:gridSpan w:val="3"/>
            <w:shd w:val="clear" w:color="auto" w:fill="BFBFBF" w:themeFill="background1" w:themeFillShade="BF"/>
            <w:vAlign w:val="center"/>
          </w:tcPr>
          <w:p w14:paraId="7D5409AA" w14:textId="4C6C9C9E" w:rsidR="006E2325" w:rsidRPr="006E2325" w:rsidRDefault="006E2325" w:rsidP="53BA7553">
            <w:pPr>
              <w:autoSpaceDE w:val="0"/>
              <w:autoSpaceDN w:val="0"/>
              <w:adjustRightInd w:val="0"/>
              <w:spacing w:after="0" w:line="240" w:lineRule="auto"/>
              <w:jc w:val="center"/>
              <w:rPr>
                <w:rFonts w:ascii="Arial" w:hAnsi="Arial" w:cs="Arial"/>
                <w:b/>
                <w:bCs/>
                <w:color w:val="000000"/>
                <w:sz w:val="20"/>
                <w:szCs w:val="20"/>
              </w:rPr>
            </w:pPr>
          </w:p>
        </w:tc>
        <w:tc>
          <w:tcPr>
            <w:tcW w:w="5529" w:type="dxa"/>
            <w:vMerge w:val="restart"/>
            <w:shd w:val="clear" w:color="auto" w:fill="BFBFBF" w:themeFill="background1" w:themeFillShade="BF"/>
            <w:vAlign w:val="center"/>
          </w:tcPr>
          <w:p w14:paraId="0736BA71" w14:textId="6C9715C1" w:rsidR="006E2325" w:rsidRPr="006E2325" w:rsidRDefault="006E2325" w:rsidP="00406CAB">
            <w:pPr>
              <w:autoSpaceDE w:val="0"/>
              <w:autoSpaceDN w:val="0"/>
              <w:adjustRightInd w:val="0"/>
              <w:spacing w:after="0" w:line="240" w:lineRule="auto"/>
              <w:jc w:val="center"/>
              <w:rPr>
                <w:rFonts w:ascii="Arial" w:hAnsi="Arial" w:cs="Arial"/>
                <w:b/>
                <w:color w:val="000000"/>
                <w:sz w:val="20"/>
                <w:szCs w:val="20"/>
              </w:rPr>
            </w:pPr>
          </w:p>
        </w:tc>
      </w:tr>
      <w:tr w:rsidR="00B02498" w:rsidRPr="00B81053" w14:paraId="16489334" w14:textId="77777777" w:rsidTr="00167D02">
        <w:trPr>
          <w:trHeight w:val="259"/>
        </w:trPr>
        <w:tc>
          <w:tcPr>
            <w:tcW w:w="6805" w:type="dxa"/>
            <w:vMerge/>
            <w:vAlign w:val="center"/>
          </w:tcPr>
          <w:p w14:paraId="2946DB82" w14:textId="77777777" w:rsidR="00B02498" w:rsidRPr="00B81053" w:rsidRDefault="00B02498" w:rsidP="002F4558">
            <w:pPr>
              <w:autoSpaceDE w:val="0"/>
              <w:autoSpaceDN w:val="0"/>
              <w:adjustRightInd w:val="0"/>
              <w:spacing w:after="0" w:line="240" w:lineRule="auto"/>
              <w:rPr>
                <w:rFonts w:ascii="Arial" w:hAnsi="Arial" w:cs="Arial"/>
                <w:b/>
                <w:bCs/>
                <w:color w:val="000000"/>
              </w:rPr>
            </w:pPr>
          </w:p>
        </w:tc>
        <w:tc>
          <w:tcPr>
            <w:tcW w:w="567" w:type="dxa"/>
            <w:shd w:val="clear" w:color="auto" w:fill="BFBFBF" w:themeFill="background1" w:themeFillShade="BF"/>
            <w:vAlign w:val="center"/>
          </w:tcPr>
          <w:p w14:paraId="4FFB49C1" w14:textId="5DCD73F9" w:rsidR="00B02498" w:rsidRPr="00B81053" w:rsidRDefault="00B02498" w:rsidP="53BA7553">
            <w:pPr>
              <w:autoSpaceDE w:val="0"/>
              <w:autoSpaceDN w:val="0"/>
              <w:adjustRightInd w:val="0"/>
              <w:spacing w:after="0" w:line="240" w:lineRule="auto"/>
              <w:jc w:val="center"/>
              <w:rPr>
                <w:rFonts w:ascii="Arial" w:hAnsi="Arial" w:cs="Arial"/>
                <w:b/>
                <w:bCs/>
                <w:color w:val="000000"/>
              </w:rPr>
            </w:pPr>
          </w:p>
        </w:tc>
        <w:tc>
          <w:tcPr>
            <w:tcW w:w="567" w:type="dxa"/>
            <w:shd w:val="clear" w:color="auto" w:fill="BFBFBF" w:themeFill="background1" w:themeFillShade="BF"/>
            <w:vAlign w:val="center"/>
          </w:tcPr>
          <w:p w14:paraId="0957B6BD" w14:textId="6BB8361A" w:rsidR="00B02498" w:rsidRPr="00B81053" w:rsidRDefault="00B02498" w:rsidP="53BA7553">
            <w:pPr>
              <w:autoSpaceDE w:val="0"/>
              <w:autoSpaceDN w:val="0"/>
              <w:adjustRightInd w:val="0"/>
              <w:spacing w:after="0" w:line="240" w:lineRule="auto"/>
              <w:jc w:val="center"/>
              <w:rPr>
                <w:rFonts w:ascii="Arial" w:hAnsi="Arial" w:cs="Arial"/>
                <w:b/>
                <w:bCs/>
                <w:color w:val="000000"/>
              </w:rPr>
            </w:pPr>
          </w:p>
        </w:tc>
        <w:tc>
          <w:tcPr>
            <w:tcW w:w="567" w:type="dxa"/>
            <w:shd w:val="clear" w:color="auto" w:fill="BFBFBF" w:themeFill="background1" w:themeFillShade="BF"/>
            <w:vAlign w:val="center"/>
          </w:tcPr>
          <w:p w14:paraId="6C0E49A0" w14:textId="13BE20E7" w:rsidR="00B02498" w:rsidRPr="00B81053" w:rsidRDefault="00B02498" w:rsidP="53BA7553">
            <w:pPr>
              <w:autoSpaceDE w:val="0"/>
              <w:autoSpaceDN w:val="0"/>
              <w:adjustRightInd w:val="0"/>
              <w:spacing w:after="0" w:line="240" w:lineRule="auto"/>
              <w:jc w:val="center"/>
              <w:rPr>
                <w:rFonts w:ascii="Arial" w:hAnsi="Arial" w:cs="Arial"/>
                <w:b/>
                <w:bCs/>
                <w:color w:val="000000"/>
              </w:rPr>
            </w:pPr>
          </w:p>
        </w:tc>
        <w:tc>
          <w:tcPr>
            <w:tcW w:w="567" w:type="dxa"/>
            <w:shd w:val="clear" w:color="auto" w:fill="BFBFBF" w:themeFill="background1" w:themeFillShade="BF"/>
            <w:vAlign w:val="center"/>
          </w:tcPr>
          <w:p w14:paraId="05628F02" w14:textId="2352407A" w:rsidR="00B02498" w:rsidRPr="00B81053" w:rsidRDefault="00B02498" w:rsidP="53BA7553">
            <w:pPr>
              <w:autoSpaceDE w:val="0"/>
              <w:autoSpaceDN w:val="0"/>
              <w:adjustRightInd w:val="0"/>
              <w:spacing w:after="0" w:line="240" w:lineRule="auto"/>
              <w:jc w:val="center"/>
              <w:rPr>
                <w:rFonts w:ascii="Arial" w:hAnsi="Arial" w:cs="Arial"/>
                <w:b/>
                <w:bCs/>
                <w:color w:val="000000"/>
              </w:rPr>
            </w:pPr>
          </w:p>
        </w:tc>
        <w:tc>
          <w:tcPr>
            <w:tcW w:w="637" w:type="dxa"/>
            <w:gridSpan w:val="2"/>
            <w:shd w:val="clear" w:color="auto" w:fill="BFBFBF" w:themeFill="background1" w:themeFillShade="BF"/>
          </w:tcPr>
          <w:p w14:paraId="3649C7E1" w14:textId="77777777" w:rsidR="00B02498" w:rsidRPr="00B81053" w:rsidRDefault="00B02498" w:rsidP="00406CAB">
            <w:pPr>
              <w:autoSpaceDE w:val="0"/>
              <w:autoSpaceDN w:val="0"/>
              <w:adjustRightInd w:val="0"/>
              <w:spacing w:after="0" w:line="240" w:lineRule="auto"/>
              <w:rPr>
                <w:rFonts w:ascii="Arial" w:hAnsi="Arial" w:cs="Arial"/>
                <w:b/>
                <w:bCs/>
                <w:color w:val="000000"/>
              </w:rPr>
            </w:pPr>
          </w:p>
        </w:tc>
        <w:tc>
          <w:tcPr>
            <w:tcW w:w="638" w:type="dxa"/>
            <w:shd w:val="clear" w:color="auto" w:fill="BFBFBF" w:themeFill="background1" w:themeFillShade="BF"/>
          </w:tcPr>
          <w:p w14:paraId="5997CC1D" w14:textId="0BB4E88B" w:rsidR="00B02498" w:rsidRPr="00B81053" w:rsidRDefault="00B02498" w:rsidP="00406CAB">
            <w:pPr>
              <w:autoSpaceDE w:val="0"/>
              <w:autoSpaceDN w:val="0"/>
              <w:adjustRightInd w:val="0"/>
              <w:spacing w:after="0" w:line="240" w:lineRule="auto"/>
              <w:rPr>
                <w:rFonts w:ascii="Arial" w:hAnsi="Arial" w:cs="Arial"/>
                <w:b/>
                <w:bCs/>
                <w:color w:val="000000"/>
              </w:rPr>
            </w:pPr>
          </w:p>
        </w:tc>
        <w:tc>
          <w:tcPr>
            <w:tcW w:w="5529" w:type="dxa"/>
            <w:vMerge/>
            <w:vAlign w:val="center"/>
          </w:tcPr>
          <w:p w14:paraId="110FFD37" w14:textId="77777777" w:rsidR="00B02498" w:rsidRPr="00B81053" w:rsidRDefault="00B02498" w:rsidP="00406CAB">
            <w:pPr>
              <w:autoSpaceDE w:val="0"/>
              <w:autoSpaceDN w:val="0"/>
              <w:adjustRightInd w:val="0"/>
              <w:spacing w:after="0" w:line="240" w:lineRule="auto"/>
              <w:jc w:val="center"/>
              <w:rPr>
                <w:rFonts w:ascii="Arial" w:hAnsi="Arial" w:cs="Arial"/>
                <w:b/>
                <w:color w:val="000000"/>
              </w:rPr>
            </w:pPr>
          </w:p>
        </w:tc>
      </w:tr>
      <w:tr w:rsidR="00B02498" w:rsidRPr="00B81053" w14:paraId="1B78333C" w14:textId="77777777" w:rsidTr="006249ED">
        <w:trPr>
          <w:trHeight w:val="1047"/>
        </w:trPr>
        <w:tc>
          <w:tcPr>
            <w:tcW w:w="6805" w:type="dxa"/>
            <w:shd w:val="clear" w:color="auto" w:fill="D9D9D9" w:themeFill="background1" w:themeFillShade="D9"/>
            <w:vAlign w:val="center"/>
          </w:tcPr>
          <w:p w14:paraId="1C565BCB" w14:textId="063129FC" w:rsidR="00B02498" w:rsidRPr="00B81053" w:rsidRDefault="00B02498" w:rsidP="00A645F3">
            <w:pPr>
              <w:pStyle w:val="Default"/>
              <w:spacing w:line="280" w:lineRule="atLeast"/>
              <w:rPr>
                <w:b/>
                <w:bCs/>
                <w:sz w:val="22"/>
                <w:szCs w:val="22"/>
              </w:rPr>
            </w:pPr>
          </w:p>
        </w:tc>
        <w:tc>
          <w:tcPr>
            <w:tcW w:w="567" w:type="dxa"/>
          </w:tcPr>
          <w:p w14:paraId="6B699379" w14:textId="2C41148A"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Pr>
          <w:p w14:paraId="3FE9F23F"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67" w:type="dxa"/>
          </w:tcPr>
          <w:p w14:paraId="1F72F646" w14:textId="3613BEF5"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Pr>
          <w:p w14:paraId="08CE6F91"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7" w:type="dxa"/>
            <w:gridSpan w:val="2"/>
          </w:tcPr>
          <w:p w14:paraId="548C2744"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8" w:type="dxa"/>
          </w:tcPr>
          <w:p w14:paraId="61CDCEAD" w14:textId="504A7C3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529" w:type="dxa"/>
          </w:tcPr>
          <w:p w14:paraId="6BB9E253"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r>
      <w:tr w:rsidR="00B02498" w:rsidRPr="00B81053" w14:paraId="05C1921D" w14:textId="77777777" w:rsidTr="00737E93">
        <w:trPr>
          <w:trHeight w:val="681"/>
        </w:trPr>
        <w:tc>
          <w:tcPr>
            <w:tcW w:w="6805" w:type="dxa"/>
            <w:shd w:val="clear" w:color="auto" w:fill="D9D9D9" w:themeFill="background1" w:themeFillShade="D9"/>
            <w:vAlign w:val="center"/>
          </w:tcPr>
          <w:p w14:paraId="3AC02581" w14:textId="77777777" w:rsidR="00B02498" w:rsidRDefault="00B02498" w:rsidP="00A645F3">
            <w:pPr>
              <w:autoSpaceDE w:val="0"/>
              <w:autoSpaceDN w:val="0"/>
              <w:adjustRightInd w:val="0"/>
              <w:spacing w:after="0" w:line="280" w:lineRule="atLeast"/>
              <w:rPr>
                <w:rFonts w:ascii="Arial" w:hAnsi="Arial" w:cs="Arial"/>
              </w:rPr>
            </w:pPr>
          </w:p>
          <w:p w14:paraId="5153CB29" w14:textId="77777777" w:rsidR="00B02498" w:rsidRDefault="00B02498" w:rsidP="00A645F3">
            <w:pPr>
              <w:autoSpaceDE w:val="0"/>
              <w:autoSpaceDN w:val="0"/>
              <w:adjustRightInd w:val="0"/>
              <w:spacing w:after="0" w:line="280" w:lineRule="atLeast"/>
              <w:rPr>
                <w:rFonts w:ascii="Arial" w:hAnsi="Arial" w:cs="Arial"/>
              </w:rPr>
            </w:pPr>
          </w:p>
          <w:p w14:paraId="70585C5D" w14:textId="77777777" w:rsidR="00B02498" w:rsidRDefault="00B02498" w:rsidP="00A645F3">
            <w:pPr>
              <w:autoSpaceDE w:val="0"/>
              <w:autoSpaceDN w:val="0"/>
              <w:adjustRightInd w:val="0"/>
              <w:spacing w:after="0" w:line="280" w:lineRule="atLeast"/>
              <w:rPr>
                <w:rFonts w:ascii="Arial" w:hAnsi="Arial" w:cs="Arial"/>
              </w:rPr>
            </w:pPr>
          </w:p>
          <w:p w14:paraId="040A80FA" w14:textId="77777777" w:rsidR="00B02498" w:rsidRDefault="00B02498" w:rsidP="00A645F3">
            <w:pPr>
              <w:autoSpaceDE w:val="0"/>
              <w:autoSpaceDN w:val="0"/>
              <w:adjustRightInd w:val="0"/>
              <w:spacing w:after="0" w:line="280" w:lineRule="atLeast"/>
              <w:rPr>
                <w:rFonts w:ascii="Arial" w:hAnsi="Arial" w:cs="Arial"/>
              </w:rPr>
            </w:pPr>
          </w:p>
          <w:p w14:paraId="44FDC5BC" w14:textId="644D3712" w:rsidR="00B02498" w:rsidRPr="00A645F3" w:rsidRDefault="00B02498" w:rsidP="00A645F3">
            <w:pPr>
              <w:autoSpaceDE w:val="0"/>
              <w:autoSpaceDN w:val="0"/>
              <w:adjustRightInd w:val="0"/>
              <w:spacing w:after="0" w:line="280" w:lineRule="atLeast"/>
              <w:rPr>
                <w:rFonts w:ascii="Arial" w:hAnsi="Arial" w:cs="Arial"/>
              </w:rPr>
            </w:pPr>
          </w:p>
        </w:tc>
        <w:tc>
          <w:tcPr>
            <w:tcW w:w="567" w:type="dxa"/>
          </w:tcPr>
          <w:p w14:paraId="23DE523C" w14:textId="038AD6E8"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Pr>
          <w:p w14:paraId="52E56223"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67" w:type="dxa"/>
          </w:tcPr>
          <w:p w14:paraId="07547A01" w14:textId="1FBE328D" w:rsidR="00B02498" w:rsidRPr="00B81053" w:rsidRDefault="00B02498" w:rsidP="37A759F6">
            <w:pPr>
              <w:autoSpaceDE w:val="0"/>
              <w:autoSpaceDN w:val="0"/>
              <w:adjustRightInd w:val="0"/>
              <w:spacing w:after="0" w:line="240" w:lineRule="auto"/>
              <w:jc w:val="both"/>
              <w:rPr>
                <w:rFonts w:ascii="Arial" w:hAnsi="Arial" w:cs="Arial"/>
                <w:color w:val="000000"/>
              </w:rPr>
            </w:pPr>
          </w:p>
        </w:tc>
        <w:tc>
          <w:tcPr>
            <w:tcW w:w="567" w:type="dxa"/>
          </w:tcPr>
          <w:p w14:paraId="5043CB0F"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7" w:type="dxa"/>
            <w:gridSpan w:val="2"/>
          </w:tcPr>
          <w:p w14:paraId="4D76179A"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638" w:type="dxa"/>
          </w:tcPr>
          <w:p w14:paraId="07459315" w14:textId="1E661666" w:rsidR="00B02498" w:rsidRPr="00B81053" w:rsidRDefault="00B02498" w:rsidP="00FA7F5C">
            <w:pPr>
              <w:autoSpaceDE w:val="0"/>
              <w:autoSpaceDN w:val="0"/>
              <w:adjustRightInd w:val="0"/>
              <w:spacing w:after="0" w:line="240" w:lineRule="auto"/>
              <w:jc w:val="both"/>
              <w:rPr>
                <w:rFonts w:ascii="Arial" w:hAnsi="Arial" w:cs="Arial"/>
                <w:color w:val="000000"/>
              </w:rPr>
            </w:pPr>
          </w:p>
        </w:tc>
        <w:tc>
          <w:tcPr>
            <w:tcW w:w="5529" w:type="dxa"/>
          </w:tcPr>
          <w:p w14:paraId="6537F28F" w14:textId="77777777" w:rsidR="00B02498" w:rsidRPr="00B81053" w:rsidRDefault="00B02498" w:rsidP="00FA7F5C">
            <w:pPr>
              <w:autoSpaceDE w:val="0"/>
              <w:autoSpaceDN w:val="0"/>
              <w:adjustRightInd w:val="0"/>
              <w:spacing w:after="0" w:line="240" w:lineRule="auto"/>
              <w:jc w:val="both"/>
              <w:rPr>
                <w:rFonts w:ascii="Arial" w:hAnsi="Arial" w:cs="Arial"/>
                <w:color w:val="000000"/>
              </w:rPr>
            </w:pPr>
          </w:p>
        </w:tc>
      </w:tr>
    </w:tbl>
    <w:p w14:paraId="17AD93B2" w14:textId="77777777" w:rsidR="00575D9C" w:rsidRPr="00604BF1" w:rsidRDefault="00575D9C" w:rsidP="00604BF1">
      <w:pPr>
        <w:rPr>
          <w:rFonts w:ascii="Arial" w:hAnsi="Arial" w:cs="Arial"/>
          <w:sz w:val="2"/>
          <w:szCs w:val="2"/>
        </w:rPr>
      </w:pPr>
    </w:p>
    <w:sectPr w:rsidR="00575D9C" w:rsidRPr="00604BF1" w:rsidSect="002F4558">
      <w:pgSz w:w="16838" w:h="11906" w:orient="landscape"/>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BA2D" w14:textId="77777777" w:rsidR="00DD59D5" w:rsidRDefault="00DD59D5" w:rsidP="0094122A">
      <w:pPr>
        <w:spacing w:after="0" w:line="240" w:lineRule="auto"/>
      </w:pPr>
      <w:r>
        <w:separator/>
      </w:r>
    </w:p>
  </w:endnote>
  <w:endnote w:type="continuationSeparator" w:id="0">
    <w:p w14:paraId="75DB326D" w14:textId="77777777" w:rsidR="00DD59D5" w:rsidRDefault="00DD59D5" w:rsidP="0094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B45B" w14:textId="77777777" w:rsidR="00DD59D5" w:rsidRDefault="00DD59D5" w:rsidP="0094122A">
      <w:pPr>
        <w:spacing w:after="0" w:line="240" w:lineRule="auto"/>
      </w:pPr>
      <w:r>
        <w:separator/>
      </w:r>
    </w:p>
  </w:footnote>
  <w:footnote w:type="continuationSeparator" w:id="0">
    <w:p w14:paraId="4D7C2169" w14:textId="77777777" w:rsidR="00DD59D5" w:rsidRDefault="00DD59D5" w:rsidP="00941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906"/>
    <w:multiLevelType w:val="hybridMultilevel"/>
    <w:tmpl w:val="70D653C4"/>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DD0C25"/>
    <w:multiLevelType w:val="hybridMultilevel"/>
    <w:tmpl w:val="448AA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851387"/>
    <w:multiLevelType w:val="hybridMultilevel"/>
    <w:tmpl w:val="88A6B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D853C8"/>
    <w:multiLevelType w:val="hybridMultilevel"/>
    <w:tmpl w:val="C8C60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601404"/>
    <w:multiLevelType w:val="hybridMultilevel"/>
    <w:tmpl w:val="42FE6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E372EE"/>
    <w:multiLevelType w:val="hybridMultilevel"/>
    <w:tmpl w:val="E87CA3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B61EE4"/>
    <w:multiLevelType w:val="hybridMultilevel"/>
    <w:tmpl w:val="AC7C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054A8"/>
    <w:multiLevelType w:val="hybridMultilevel"/>
    <w:tmpl w:val="DA50B56E"/>
    <w:lvl w:ilvl="0" w:tplc="08090001">
      <w:start w:val="1"/>
      <w:numFmt w:val="bullet"/>
      <w:lvlText w:val=""/>
      <w:lvlJc w:val="left"/>
      <w:pPr>
        <w:tabs>
          <w:tab w:val="num" w:pos="6"/>
        </w:tabs>
        <w:ind w:left="6" w:hanging="360"/>
      </w:pPr>
      <w:rPr>
        <w:rFonts w:ascii="Symbol" w:hAnsi="Symbol" w:hint="default"/>
      </w:rPr>
    </w:lvl>
    <w:lvl w:ilvl="1" w:tplc="08090003" w:tentative="1">
      <w:start w:val="1"/>
      <w:numFmt w:val="bullet"/>
      <w:lvlText w:val="o"/>
      <w:lvlJc w:val="left"/>
      <w:pPr>
        <w:tabs>
          <w:tab w:val="num" w:pos="726"/>
        </w:tabs>
        <w:ind w:left="726" w:hanging="360"/>
      </w:pPr>
      <w:rPr>
        <w:rFonts w:ascii="Courier New" w:hAnsi="Courier New" w:cs="Courier New" w:hint="default"/>
      </w:rPr>
    </w:lvl>
    <w:lvl w:ilvl="2" w:tplc="08090005" w:tentative="1">
      <w:start w:val="1"/>
      <w:numFmt w:val="bullet"/>
      <w:lvlText w:val=""/>
      <w:lvlJc w:val="left"/>
      <w:pPr>
        <w:tabs>
          <w:tab w:val="num" w:pos="1446"/>
        </w:tabs>
        <w:ind w:left="1446" w:hanging="360"/>
      </w:pPr>
      <w:rPr>
        <w:rFonts w:ascii="Wingdings" w:hAnsi="Wingdings" w:hint="default"/>
      </w:rPr>
    </w:lvl>
    <w:lvl w:ilvl="3" w:tplc="08090001" w:tentative="1">
      <w:start w:val="1"/>
      <w:numFmt w:val="bullet"/>
      <w:lvlText w:val=""/>
      <w:lvlJc w:val="left"/>
      <w:pPr>
        <w:tabs>
          <w:tab w:val="num" w:pos="2166"/>
        </w:tabs>
        <w:ind w:left="2166" w:hanging="360"/>
      </w:pPr>
      <w:rPr>
        <w:rFonts w:ascii="Symbol" w:hAnsi="Symbol" w:hint="default"/>
      </w:rPr>
    </w:lvl>
    <w:lvl w:ilvl="4" w:tplc="08090003" w:tentative="1">
      <w:start w:val="1"/>
      <w:numFmt w:val="bullet"/>
      <w:lvlText w:val="o"/>
      <w:lvlJc w:val="left"/>
      <w:pPr>
        <w:tabs>
          <w:tab w:val="num" w:pos="2886"/>
        </w:tabs>
        <w:ind w:left="2886" w:hanging="360"/>
      </w:pPr>
      <w:rPr>
        <w:rFonts w:ascii="Courier New" w:hAnsi="Courier New" w:cs="Courier New" w:hint="default"/>
      </w:rPr>
    </w:lvl>
    <w:lvl w:ilvl="5" w:tplc="08090005" w:tentative="1">
      <w:start w:val="1"/>
      <w:numFmt w:val="bullet"/>
      <w:lvlText w:val=""/>
      <w:lvlJc w:val="left"/>
      <w:pPr>
        <w:tabs>
          <w:tab w:val="num" w:pos="3606"/>
        </w:tabs>
        <w:ind w:left="3606" w:hanging="360"/>
      </w:pPr>
      <w:rPr>
        <w:rFonts w:ascii="Wingdings" w:hAnsi="Wingdings" w:hint="default"/>
      </w:rPr>
    </w:lvl>
    <w:lvl w:ilvl="6" w:tplc="08090001" w:tentative="1">
      <w:start w:val="1"/>
      <w:numFmt w:val="bullet"/>
      <w:lvlText w:val=""/>
      <w:lvlJc w:val="left"/>
      <w:pPr>
        <w:tabs>
          <w:tab w:val="num" w:pos="4326"/>
        </w:tabs>
        <w:ind w:left="4326" w:hanging="360"/>
      </w:pPr>
      <w:rPr>
        <w:rFonts w:ascii="Symbol" w:hAnsi="Symbol" w:hint="default"/>
      </w:rPr>
    </w:lvl>
    <w:lvl w:ilvl="7" w:tplc="08090003" w:tentative="1">
      <w:start w:val="1"/>
      <w:numFmt w:val="bullet"/>
      <w:lvlText w:val="o"/>
      <w:lvlJc w:val="left"/>
      <w:pPr>
        <w:tabs>
          <w:tab w:val="num" w:pos="5046"/>
        </w:tabs>
        <w:ind w:left="5046" w:hanging="360"/>
      </w:pPr>
      <w:rPr>
        <w:rFonts w:ascii="Courier New" w:hAnsi="Courier New" w:cs="Courier New" w:hint="default"/>
      </w:rPr>
    </w:lvl>
    <w:lvl w:ilvl="8" w:tplc="08090005" w:tentative="1">
      <w:start w:val="1"/>
      <w:numFmt w:val="bullet"/>
      <w:lvlText w:val=""/>
      <w:lvlJc w:val="left"/>
      <w:pPr>
        <w:tabs>
          <w:tab w:val="num" w:pos="5766"/>
        </w:tabs>
        <w:ind w:left="5766" w:hanging="360"/>
      </w:pPr>
      <w:rPr>
        <w:rFonts w:ascii="Wingdings" w:hAnsi="Wingdings" w:hint="default"/>
      </w:rPr>
    </w:lvl>
  </w:abstractNum>
  <w:abstractNum w:abstractNumId="8" w15:restartNumberingAfterBreak="0">
    <w:nsid w:val="316245BA"/>
    <w:multiLevelType w:val="hybridMultilevel"/>
    <w:tmpl w:val="4D08B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DF250D"/>
    <w:multiLevelType w:val="hybridMultilevel"/>
    <w:tmpl w:val="3E3C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63244"/>
    <w:multiLevelType w:val="hybridMultilevel"/>
    <w:tmpl w:val="2C3418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C814F8F"/>
    <w:multiLevelType w:val="hybridMultilevel"/>
    <w:tmpl w:val="CE88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E36F6"/>
    <w:multiLevelType w:val="hybridMultilevel"/>
    <w:tmpl w:val="8CC8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C09C9"/>
    <w:multiLevelType w:val="hybridMultilevel"/>
    <w:tmpl w:val="13503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C48B0"/>
    <w:multiLevelType w:val="hybridMultilevel"/>
    <w:tmpl w:val="B3DEDEE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EE6148"/>
    <w:multiLevelType w:val="hybridMultilevel"/>
    <w:tmpl w:val="BC50FB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4265833"/>
    <w:multiLevelType w:val="hybridMultilevel"/>
    <w:tmpl w:val="A5CAC7D2"/>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6616245B"/>
    <w:multiLevelType w:val="hybridMultilevel"/>
    <w:tmpl w:val="F6EC6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62146A"/>
    <w:multiLevelType w:val="hybridMultilevel"/>
    <w:tmpl w:val="BD8AC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EE74EF"/>
    <w:multiLevelType w:val="hybridMultilevel"/>
    <w:tmpl w:val="A710A2A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BF14941"/>
    <w:multiLevelType w:val="hybridMultilevel"/>
    <w:tmpl w:val="0DB65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1941CE"/>
    <w:multiLevelType w:val="hybridMultilevel"/>
    <w:tmpl w:val="8EE0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604DA7"/>
    <w:multiLevelType w:val="hybridMultilevel"/>
    <w:tmpl w:val="904A1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62437642">
    <w:abstractNumId w:val="22"/>
  </w:num>
  <w:num w:numId="2" w16cid:durableId="2045716403">
    <w:abstractNumId w:val="16"/>
  </w:num>
  <w:num w:numId="3" w16cid:durableId="1030230433">
    <w:abstractNumId w:val="0"/>
  </w:num>
  <w:num w:numId="4" w16cid:durableId="26302080">
    <w:abstractNumId w:val="14"/>
  </w:num>
  <w:num w:numId="5" w16cid:durableId="1760827896">
    <w:abstractNumId w:val="10"/>
  </w:num>
  <w:num w:numId="6" w16cid:durableId="556208877">
    <w:abstractNumId w:val="5"/>
  </w:num>
  <w:num w:numId="7" w16cid:durableId="2031249260">
    <w:abstractNumId w:val="15"/>
  </w:num>
  <w:num w:numId="8" w16cid:durableId="198133390">
    <w:abstractNumId w:val="19"/>
  </w:num>
  <w:num w:numId="9" w16cid:durableId="156194067">
    <w:abstractNumId w:val="7"/>
  </w:num>
  <w:num w:numId="10" w16cid:durableId="1148354111">
    <w:abstractNumId w:val="20"/>
  </w:num>
  <w:num w:numId="11" w16cid:durableId="1871138991">
    <w:abstractNumId w:val="8"/>
  </w:num>
  <w:num w:numId="12" w16cid:durableId="1870946222">
    <w:abstractNumId w:val="18"/>
  </w:num>
  <w:num w:numId="13" w16cid:durableId="30882774">
    <w:abstractNumId w:val="2"/>
  </w:num>
  <w:num w:numId="14" w16cid:durableId="1937864501">
    <w:abstractNumId w:val="4"/>
  </w:num>
  <w:num w:numId="15" w16cid:durableId="42026051">
    <w:abstractNumId w:val="17"/>
  </w:num>
  <w:num w:numId="16" w16cid:durableId="1940915868">
    <w:abstractNumId w:val="1"/>
  </w:num>
  <w:num w:numId="17" w16cid:durableId="1622149435">
    <w:abstractNumId w:val="3"/>
  </w:num>
  <w:num w:numId="18" w16cid:durableId="144707685">
    <w:abstractNumId w:val="9"/>
  </w:num>
  <w:num w:numId="19" w16cid:durableId="924655500">
    <w:abstractNumId w:val="21"/>
  </w:num>
  <w:num w:numId="20" w16cid:durableId="1444307348">
    <w:abstractNumId w:val="12"/>
  </w:num>
  <w:num w:numId="21" w16cid:durableId="64381855">
    <w:abstractNumId w:val="6"/>
  </w:num>
  <w:num w:numId="22" w16cid:durableId="1570070606">
    <w:abstractNumId w:val="13"/>
  </w:num>
  <w:num w:numId="23" w16cid:durableId="375084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3D1"/>
    <w:rsid w:val="00000781"/>
    <w:rsid w:val="000007B5"/>
    <w:rsid w:val="00000E67"/>
    <w:rsid w:val="00001706"/>
    <w:rsid w:val="00003251"/>
    <w:rsid w:val="0000390F"/>
    <w:rsid w:val="000045F4"/>
    <w:rsid w:val="00004F2E"/>
    <w:rsid w:val="00005061"/>
    <w:rsid w:val="000055E8"/>
    <w:rsid w:val="00007323"/>
    <w:rsid w:val="00010279"/>
    <w:rsid w:val="00010DDB"/>
    <w:rsid w:val="00011C4C"/>
    <w:rsid w:val="000128DC"/>
    <w:rsid w:val="0001304E"/>
    <w:rsid w:val="00013F2E"/>
    <w:rsid w:val="00014A0F"/>
    <w:rsid w:val="00014AD9"/>
    <w:rsid w:val="00014BDD"/>
    <w:rsid w:val="00014C19"/>
    <w:rsid w:val="0001572E"/>
    <w:rsid w:val="00016257"/>
    <w:rsid w:val="0001717C"/>
    <w:rsid w:val="00020DB2"/>
    <w:rsid w:val="000219D1"/>
    <w:rsid w:val="00021E71"/>
    <w:rsid w:val="000220C9"/>
    <w:rsid w:val="00022AEA"/>
    <w:rsid w:val="00022C33"/>
    <w:rsid w:val="00023625"/>
    <w:rsid w:val="00024063"/>
    <w:rsid w:val="00024582"/>
    <w:rsid w:val="00024620"/>
    <w:rsid w:val="00024DF8"/>
    <w:rsid w:val="000256C2"/>
    <w:rsid w:val="0002748E"/>
    <w:rsid w:val="00027FB4"/>
    <w:rsid w:val="00031AB2"/>
    <w:rsid w:val="00031DF7"/>
    <w:rsid w:val="00032A69"/>
    <w:rsid w:val="00033C55"/>
    <w:rsid w:val="00034359"/>
    <w:rsid w:val="00034431"/>
    <w:rsid w:val="00034730"/>
    <w:rsid w:val="00034B2B"/>
    <w:rsid w:val="0003593E"/>
    <w:rsid w:val="00035D06"/>
    <w:rsid w:val="00035DBE"/>
    <w:rsid w:val="00035DE9"/>
    <w:rsid w:val="00036BD5"/>
    <w:rsid w:val="000376A9"/>
    <w:rsid w:val="00037B84"/>
    <w:rsid w:val="00040CCB"/>
    <w:rsid w:val="00041129"/>
    <w:rsid w:val="00041768"/>
    <w:rsid w:val="000428E2"/>
    <w:rsid w:val="00042E35"/>
    <w:rsid w:val="00043D8B"/>
    <w:rsid w:val="0004513F"/>
    <w:rsid w:val="000457FF"/>
    <w:rsid w:val="00045DED"/>
    <w:rsid w:val="000467AF"/>
    <w:rsid w:val="000472BD"/>
    <w:rsid w:val="00047552"/>
    <w:rsid w:val="00047867"/>
    <w:rsid w:val="00047B4C"/>
    <w:rsid w:val="0005056E"/>
    <w:rsid w:val="00050622"/>
    <w:rsid w:val="0005187B"/>
    <w:rsid w:val="00051D19"/>
    <w:rsid w:val="00051EEB"/>
    <w:rsid w:val="000522FA"/>
    <w:rsid w:val="000527BE"/>
    <w:rsid w:val="00052B10"/>
    <w:rsid w:val="0005315F"/>
    <w:rsid w:val="000531B6"/>
    <w:rsid w:val="00054CA3"/>
    <w:rsid w:val="00056207"/>
    <w:rsid w:val="000567A7"/>
    <w:rsid w:val="00057068"/>
    <w:rsid w:val="000619A6"/>
    <w:rsid w:val="000621DC"/>
    <w:rsid w:val="0006256E"/>
    <w:rsid w:val="00062A81"/>
    <w:rsid w:val="00062AFD"/>
    <w:rsid w:val="0006369A"/>
    <w:rsid w:val="00063B5D"/>
    <w:rsid w:val="00063C6A"/>
    <w:rsid w:val="00064AF0"/>
    <w:rsid w:val="00064C7D"/>
    <w:rsid w:val="00065660"/>
    <w:rsid w:val="00065B1B"/>
    <w:rsid w:val="00065B30"/>
    <w:rsid w:val="00066363"/>
    <w:rsid w:val="00066410"/>
    <w:rsid w:val="00066631"/>
    <w:rsid w:val="000668B1"/>
    <w:rsid w:val="000679F3"/>
    <w:rsid w:val="00067C4F"/>
    <w:rsid w:val="00067FE1"/>
    <w:rsid w:val="00071FB7"/>
    <w:rsid w:val="000721A5"/>
    <w:rsid w:val="000725D5"/>
    <w:rsid w:val="00072926"/>
    <w:rsid w:val="00072D29"/>
    <w:rsid w:val="00072EA3"/>
    <w:rsid w:val="00073F35"/>
    <w:rsid w:val="00073F97"/>
    <w:rsid w:val="00075245"/>
    <w:rsid w:val="00076E38"/>
    <w:rsid w:val="00077112"/>
    <w:rsid w:val="0007728A"/>
    <w:rsid w:val="00077BA1"/>
    <w:rsid w:val="00077F5F"/>
    <w:rsid w:val="00080912"/>
    <w:rsid w:val="00081220"/>
    <w:rsid w:val="00084303"/>
    <w:rsid w:val="000844CF"/>
    <w:rsid w:val="00084839"/>
    <w:rsid w:val="00085B1A"/>
    <w:rsid w:val="000865B6"/>
    <w:rsid w:val="00086FE8"/>
    <w:rsid w:val="000875CD"/>
    <w:rsid w:val="00087A1B"/>
    <w:rsid w:val="00090A00"/>
    <w:rsid w:val="000914A5"/>
    <w:rsid w:val="00092517"/>
    <w:rsid w:val="0009260C"/>
    <w:rsid w:val="00093352"/>
    <w:rsid w:val="00093757"/>
    <w:rsid w:val="00093C7A"/>
    <w:rsid w:val="00093D93"/>
    <w:rsid w:val="00094642"/>
    <w:rsid w:val="00094688"/>
    <w:rsid w:val="000952A1"/>
    <w:rsid w:val="000953E3"/>
    <w:rsid w:val="0009548F"/>
    <w:rsid w:val="00095C67"/>
    <w:rsid w:val="00095E50"/>
    <w:rsid w:val="000A04C7"/>
    <w:rsid w:val="000A0889"/>
    <w:rsid w:val="000A1585"/>
    <w:rsid w:val="000A217C"/>
    <w:rsid w:val="000A35DE"/>
    <w:rsid w:val="000A48AD"/>
    <w:rsid w:val="000A5134"/>
    <w:rsid w:val="000A5226"/>
    <w:rsid w:val="000A5716"/>
    <w:rsid w:val="000A6E94"/>
    <w:rsid w:val="000A72C4"/>
    <w:rsid w:val="000B05E8"/>
    <w:rsid w:val="000B082F"/>
    <w:rsid w:val="000B0D46"/>
    <w:rsid w:val="000B140C"/>
    <w:rsid w:val="000B16B8"/>
    <w:rsid w:val="000B1867"/>
    <w:rsid w:val="000B283D"/>
    <w:rsid w:val="000B3534"/>
    <w:rsid w:val="000B3D99"/>
    <w:rsid w:val="000B473F"/>
    <w:rsid w:val="000B4F6B"/>
    <w:rsid w:val="000B6949"/>
    <w:rsid w:val="000B6A3E"/>
    <w:rsid w:val="000B7156"/>
    <w:rsid w:val="000B78FB"/>
    <w:rsid w:val="000B7970"/>
    <w:rsid w:val="000B7985"/>
    <w:rsid w:val="000B7A90"/>
    <w:rsid w:val="000C0133"/>
    <w:rsid w:val="000C047D"/>
    <w:rsid w:val="000C16B6"/>
    <w:rsid w:val="000C2B41"/>
    <w:rsid w:val="000C2E71"/>
    <w:rsid w:val="000C3A00"/>
    <w:rsid w:val="000C3BBE"/>
    <w:rsid w:val="000C4483"/>
    <w:rsid w:val="000C5128"/>
    <w:rsid w:val="000C5675"/>
    <w:rsid w:val="000C5778"/>
    <w:rsid w:val="000C5C5C"/>
    <w:rsid w:val="000C6B12"/>
    <w:rsid w:val="000C707D"/>
    <w:rsid w:val="000C7618"/>
    <w:rsid w:val="000C7675"/>
    <w:rsid w:val="000C7C62"/>
    <w:rsid w:val="000C7E9F"/>
    <w:rsid w:val="000D08E0"/>
    <w:rsid w:val="000D1784"/>
    <w:rsid w:val="000D2053"/>
    <w:rsid w:val="000D2710"/>
    <w:rsid w:val="000D2CA7"/>
    <w:rsid w:val="000D31E0"/>
    <w:rsid w:val="000D3A1E"/>
    <w:rsid w:val="000D3D67"/>
    <w:rsid w:val="000D45DA"/>
    <w:rsid w:val="000D59C0"/>
    <w:rsid w:val="000D5B9C"/>
    <w:rsid w:val="000D66F0"/>
    <w:rsid w:val="000D6930"/>
    <w:rsid w:val="000D743F"/>
    <w:rsid w:val="000E0A97"/>
    <w:rsid w:val="000E0DFF"/>
    <w:rsid w:val="000E200E"/>
    <w:rsid w:val="000E2138"/>
    <w:rsid w:val="000E2EE0"/>
    <w:rsid w:val="000E32CC"/>
    <w:rsid w:val="000E39EE"/>
    <w:rsid w:val="000E567F"/>
    <w:rsid w:val="000E5D59"/>
    <w:rsid w:val="000E64B3"/>
    <w:rsid w:val="000F02D2"/>
    <w:rsid w:val="000F13FF"/>
    <w:rsid w:val="000F1993"/>
    <w:rsid w:val="000F22A8"/>
    <w:rsid w:val="000F2EEA"/>
    <w:rsid w:val="000F302F"/>
    <w:rsid w:val="000F3A3E"/>
    <w:rsid w:val="000F4A6C"/>
    <w:rsid w:val="000F594C"/>
    <w:rsid w:val="000F5EF7"/>
    <w:rsid w:val="000F65A4"/>
    <w:rsid w:val="000F778F"/>
    <w:rsid w:val="001001F4"/>
    <w:rsid w:val="00101293"/>
    <w:rsid w:val="00101B01"/>
    <w:rsid w:val="00101B59"/>
    <w:rsid w:val="00101D7A"/>
    <w:rsid w:val="0010226C"/>
    <w:rsid w:val="00102317"/>
    <w:rsid w:val="00102E64"/>
    <w:rsid w:val="00103379"/>
    <w:rsid w:val="001037D4"/>
    <w:rsid w:val="0010397A"/>
    <w:rsid w:val="00104907"/>
    <w:rsid w:val="00105F86"/>
    <w:rsid w:val="00106509"/>
    <w:rsid w:val="00107526"/>
    <w:rsid w:val="00110859"/>
    <w:rsid w:val="001108A4"/>
    <w:rsid w:val="00111A2B"/>
    <w:rsid w:val="00111B2A"/>
    <w:rsid w:val="00111F97"/>
    <w:rsid w:val="00112292"/>
    <w:rsid w:val="001122C1"/>
    <w:rsid w:val="00112864"/>
    <w:rsid w:val="00113439"/>
    <w:rsid w:val="0011360F"/>
    <w:rsid w:val="001159A9"/>
    <w:rsid w:val="00116B5E"/>
    <w:rsid w:val="00116D04"/>
    <w:rsid w:val="00117D92"/>
    <w:rsid w:val="00120928"/>
    <w:rsid w:val="00120E59"/>
    <w:rsid w:val="00121C5A"/>
    <w:rsid w:val="00122078"/>
    <w:rsid w:val="00122317"/>
    <w:rsid w:val="001226B1"/>
    <w:rsid w:val="00122D67"/>
    <w:rsid w:val="00122F14"/>
    <w:rsid w:val="001233A8"/>
    <w:rsid w:val="001235A4"/>
    <w:rsid w:val="001236BE"/>
    <w:rsid w:val="00124723"/>
    <w:rsid w:val="00124917"/>
    <w:rsid w:val="00124E96"/>
    <w:rsid w:val="001267FD"/>
    <w:rsid w:val="0012688D"/>
    <w:rsid w:val="001268BD"/>
    <w:rsid w:val="00126DD4"/>
    <w:rsid w:val="00126E42"/>
    <w:rsid w:val="0012736E"/>
    <w:rsid w:val="00127FA5"/>
    <w:rsid w:val="001300CA"/>
    <w:rsid w:val="001310B8"/>
    <w:rsid w:val="00131758"/>
    <w:rsid w:val="00131E87"/>
    <w:rsid w:val="0013262E"/>
    <w:rsid w:val="00132702"/>
    <w:rsid w:val="00132B39"/>
    <w:rsid w:val="001331F2"/>
    <w:rsid w:val="00135168"/>
    <w:rsid w:val="001353AE"/>
    <w:rsid w:val="001354D0"/>
    <w:rsid w:val="001354E6"/>
    <w:rsid w:val="00135B60"/>
    <w:rsid w:val="00135EF7"/>
    <w:rsid w:val="00137159"/>
    <w:rsid w:val="00137E37"/>
    <w:rsid w:val="00137F99"/>
    <w:rsid w:val="00137FC6"/>
    <w:rsid w:val="0014045F"/>
    <w:rsid w:val="00140EF4"/>
    <w:rsid w:val="00141C6A"/>
    <w:rsid w:val="00141CC8"/>
    <w:rsid w:val="00142EB3"/>
    <w:rsid w:val="00143240"/>
    <w:rsid w:val="00143ADD"/>
    <w:rsid w:val="00145562"/>
    <w:rsid w:val="0014648C"/>
    <w:rsid w:val="00146A5E"/>
    <w:rsid w:val="00146BFA"/>
    <w:rsid w:val="00147327"/>
    <w:rsid w:val="0014733F"/>
    <w:rsid w:val="00147D60"/>
    <w:rsid w:val="0015006E"/>
    <w:rsid w:val="001508F7"/>
    <w:rsid w:val="00151312"/>
    <w:rsid w:val="00151338"/>
    <w:rsid w:val="00151E1C"/>
    <w:rsid w:val="001535E0"/>
    <w:rsid w:val="00154219"/>
    <w:rsid w:val="0015437E"/>
    <w:rsid w:val="0015480D"/>
    <w:rsid w:val="00154FD3"/>
    <w:rsid w:val="00154FDA"/>
    <w:rsid w:val="00156224"/>
    <w:rsid w:val="001562B6"/>
    <w:rsid w:val="00156FB4"/>
    <w:rsid w:val="00161B34"/>
    <w:rsid w:val="00161D26"/>
    <w:rsid w:val="00163080"/>
    <w:rsid w:val="001630B1"/>
    <w:rsid w:val="0016368E"/>
    <w:rsid w:val="00164044"/>
    <w:rsid w:val="00164917"/>
    <w:rsid w:val="0016508E"/>
    <w:rsid w:val="001655DA"/>
    <w:rsid w:val="00166F5B"/>
    <w:rsid w:val="001679AC"/>
    <w:rsid w:val="00167DC9"/>
    <w:rsid w:val="00167DFD"/>
    <w:rsid w:val="00167E70"/>
    <w:rsid w:val="0017065E"/>
    <w:rsid w:val="00170F93"/>
    <w:rsid w:val="00171AFF"/>
    <w:rsid w:val="0017359A"/>
    <w:rsid w:val="00173D13"/>
    <w:rsid w:val="00175934"/>
    <w:rsid w:val="0017620A"/>
    <w:rsid w:val="00176F40"/>
    <w:rsid w:val="00177847"/>
    <w:rsid w:val="001815BF"/>
    <w:rsid w:val="00181C91"/>
    <w:rsid w:val="00182AAC"/>
    <w:rsid w:val="00182AF4"/>
    <w:rsid w:val="00183492"/>
    <w:rsid w:val="00183670"/>
    <w:rsid w:val="0018395C"/>
    <w:rsid w:val="00184C17"/>
    <w:rsid w:val="001865FD"/>
    <w:rsid w:val="00186DEE"/>
    <w:rsid w:val="00187793"/>
    <w:rsid w:val="00190984"/>
    <w:rsid w:val="00191877"/>
    <w:rsid w:val="00191E4C"/>
    <w:rsid w:val="0019208C"/>
    <w:rsid w:val="00192F61"/>
    <w:rsid w:val="001935A0"/>
    <w:rsid w:val="00193D7B"/>
    <w:rsid w:val="00193EC4"/>
    <w:rsid w:val="00194559"/>
    <w:rsid w:val="0019529A"/>
    <w:rsid w:val="0019548F"/>
    <w:rsid w:val="00195D73"/>
    <w:rsid w:val="001962DD"/>
    <w:rsid w:val="00196355"/>
    <w:rsid w:val="00196375"/>
    <w:rsid w:val="001971FB"/>
    <w:rsid w:val="0019732E"/>
    <w:rsid w:val="001A0934"/>
    <w:rsid w:val="001A0AD2"/>
    <w:rsid w:val="001A0B83"/>
    <w:rsid w:val="001A1DF0"/>
    <w:rsid w:val="001A1EA0"/>
    <w:rsid w:val="001A1F1F"/>
    <w:rsid w:val="001A23CE"/>
    <w:rsid w:val="001A338C"/>
    <w:rsid w:val="001A4629"/>
    <w:rsid w:val="001A4D53"/>
    <w:rsid w:val="001A51FF"/>
    <w:rsid w:val="001A55DC"/>
    <w:rsid w:val="001A5F9E"/>
    <w:rsid w:val="001A625B"/>
    <w:rsid w:val="001A6462"/>
    <w:rsid w:val="001A66C1"/>
    <w:rsid w:val="001A6B79"/>
    <w:rsid w:val="001A7BA1"/>
    <w:rsid w:val="001A7F30"/>
    <w:rsid w:val="001A7FA3"/>
    <w:rsid w:val="001B041F"/>
    <w:rsid w:val="001B049D"/>
    <w:rsid w:val="001B0596"/>
    <w:rsid w:val="001B0C08"/>
    <w:rsid w:val="001B0FE3"/>
    <w:rsid w:val="001B1554"/>
    <w:rsid w:val="001B18AC"/>
    <w:rsid w:val="001B223B"/>
    <w:rsid w:val="001B235F"/>
    <w:rsid w:val="001B2671"/>
    <w:rsid w:val="001B40DC"/>
    <w:rsid w:val="001B4308"/>
    <w:rsid w:val="001B48BD"/>
    <w:rsid w:val="001B4B27"/>
    <w:rsid w:val="001B5AF2"/>
    <w:rsid w:val="001B6515"/>
    <w:rsid w:val="001B6BBC"/>
    <w:rsid w:val="001B6FF3"/>
    <w:rsid w:val="001B73EF"/>
    <w:rsid w:val="001B75F9"/>
    <w:rsid w:val="001C0630"/>
    <w:rsid w:val="001C1F88"/>
    <w:rsid w:val="001C21D6"/>
    <w:rsid w:val="001C2273"/>
    <w:rsid w:val="001C3151"/>
    <w:rsid w:val="001C3374"/>
    <w:rsid w:val="001C490E"/>
    <w:rsid w:val="001C4A9F"/>
    <w:rsid w:val="001C4BC6"/>
    <w:rsid w:val="001C5581"/>
    <w:rsid w:val="001C59F3"/>
    <w:rsid w:val="001C6AFA"/>
    <w:rsid w:val="001C6F5E"/>
    <w:rsid w:val="001C70FF"/>
    <w:rsid w:val="001C71D3"/>
    <w:rsid w:val="001C7A85"/>
    <w:rsid w:val="001C7DA8"/>
    <w:rsid w:val="001C7DC4"/>
    <w:rsid w:val="001D0A79"/>
    <w:rsid w:val="001D18B4"/>
    <w:rsid w:val="001D1B11"/>
    <w:rsid w:val="001D2F12"/>
    <w:rsid w:val="001D3250"/>
    <w:rsid w:val="001D39B2"/>
    <w:rsid w:val="001D3A75"/>
    <w:rsid w:val="001D3DD5"/>
    <w:rsid w:val="001D412D"/>
    <w:rsid w:val="001D4897"/>
    <w:rsid w:val="001D5BF0"/>
    <w:rsid w:val="001D640A"/>
    <w:rsid w:val="001D65F3"/>
    <w:rsid w:val="001D6E76"/>
    <w:rsid w:val="001E0854"/>
    <w:rsid w:val="001E0948"/>
    <w:rsid w:val="001E1784"/>
    <w:rsid w:val="001E1F3C"/>
    <w:rsid w:val="001E2680"/>
    <w:rsid w:val="001E2CDF"/>
    <w:rsid w:val="001E36DF"/>
    <w:rsid w:val="001E461B"/>
    <w:rsid w:val="001E4C1A"/>
    <w:rsid w:val="001E4FB3"/>
    <w:rsid w:val="001E57FC"/>
    <w:rsid w:val="001E7972"/>
    <w:rsid w:val="001F00C5"/>
    <w:rsid w:val="001F0745"/>
    <w:rsid w:val="001F2108"/>
    <w:rsid w:val="001F24F1"/>
    <w:rsid w:val="001F2783"/>
    <w:rsid w:val="001F2DB4"/>
    <w:rsid w:val="001F3B64"/>
    <w:rsid w:val="001F3D81"/>
    <w:rsid w:val="001F3F9F"/>
    <w:rsid w:val="001F40FC"/>
    <w:rsid w:val="001F41F4"/>
    <w:rsid w:val="001F4BBE"/>
    <w:rsid w:val="001F6855"/>
    <w:rsid w:val="001F7668"/>
    <w:rsid w:val="001F782D"/>
    <w:rsid w:val="001F7BC5"/>
    <w:rsid w:val="0020032E"/>
    <w:rsid w:val="00200672"/>
    <w:rsid w:val="0020134E"/>
    <w:rsid w:val="002019A5"/>
    <w:rsid w:val="00201E1A"/>
    <w:rsid w:val="00202D3B"/>
    <w:rsid w:val="002032E2"/>
    <w:rsid w:val="0020405E"/>
    <w:rsid w:val="00204435"/>
    <w:rsid w:val="00204936"/>
    <w:rsid w:val="00204E71"/>
    <w:rsid w:val="002057D4"/>
    <w:rsid w:val="00206781"/>
    <w:rsid w:val="002069D3"/>
    <w:rsid w:val="00206B4B"/>
    <w:rsid w:val="00206EE4"/>
    <w:rsid w:val="00206FC6"/>
    <w:rsid w:val="002073B9"/>
    <w:rsid w:val="00207D7F"/>
    <w:rsid w:val="0021058D"/>
    <w:rsid w:val="00210EA2"/>
    <w:rsid w:val="00212BC8"/>
    <w:rsid w:val="002134D9"/>
    <w:rsid w:val="00215FF5"/>
    <w:rsid w:val="00221773"/>
    <w:rsid w:val="002218CD"/>
    <w:rsid w:val="002226F0"/>
    <w:rsid w:val="00222855"/>
    <w:rsid w:val="00222D61"/>
    <w:rsid w:val="00223345"/>
    <w:rsid w:val="00224429"/>
    <w:rsid w:val="00224461"/>
    <w:rsid w:val="00224F90"/>
    <w:rsid w:val="002250A6"/>
    <w:rsid w:val="002259D5"/>
    <w:rsid w:val="00225B51"/>
    <w:rsid w:val="00226588"/>
    <w:rsid w:val="0022712B"/>
    <w:rsid w:val="00227287"/>
    <w:rsid w:val="00227524"/>
    <w:rsid w:val="002318A8"/>
    <w:rsid w:val="0023279C"/>
    <w:rsid w:val="00232BF0"/>
    <w:rsid w:val="00232D23"/>
    <w:rsid w:val="002346D5"/>
    <w:rsid w:val="002347EA"/>
    <w:rsid w:val="00234858"/>
    <w:rsid w:val="0023623E"/>
    <w:rsid w:val="0023674D"/>
    <w:rsid w:val="00236C60"/>
    <w:rsid w:val="00237516"/>
    <w:rsid w:val="002402AC"/>
    <w:rsid w:val="002405E2"/>
    <w:rsid w:val="00241B14"/>
    <w:rsid w:val="00241CD4"/>
    <w:rsid w:val="00241FAD"/>
    <w:rsid w:val="002446D6"/>
    <w:rsid w:val="00244FF4"/>
    <w:rsid w:val="002462A2"/>
    <w:rsid w:val="00250083"/>
    <w:rsid w:val="00250B25"/>
    <w:rsid w:val="00250FD3"/>
    <w:rsid w:val="00251247"/>
    <w:rsid w:val="00251494"/>
    <w:rsid w:val="00251592"/>
    <w:rsid w:val="002525C8"/>
    <w:rsid w:val="00252DD6"/>
    <w:rsid w:val="002530C4"/>
    <w:rsid w:val="0025420A"/>
    <w:rsid w:val="00254999"/>
    <w:rsid w:val="00255296"/>
    <w:rsid w:val="00256CC9"/>
    <w:rsid w:val="002572C7"/>
    <w:rsid w:val="002574FA"/>
    <w:rsid w:val="00260C9B"/>
    <w:rsid w:val="002610EC"/>
    <w:rsid w:val="00261967"/>
    <w:rsid w:val="002635F2"/>
    <w:rsid w:val="00264A42"/>
    <w:rsid w:val="00265266"/>
    <w:rsid w:val="0026540E"/>
    <w:rsid w:val="0026542E"/>
    <w:rsid w:val="00267E76"/>
    <w:rsid w:val="002703D6"/>
    <w:rsid w:val="002716D0"/>
    <w:rsid w:val="00271934"/>
    <w:rsid w:val="00272ACF"/>
    <w:rsid w:val="00272C05"/>
    <w:rsid w:val="00273ED1"/>
    <w:rsid w:val="002747F8"/>
    <w:rsid w:val="002748A5"/>
    <w:rsid w:val="00274AFC"/>
    <w:rsid w:val="00274CE7"/>
    <w:rsid w:val="00275823"/>
    <w:rsid w:val="0027674B"/>
    <w:rsid w:val="00276C40"/>
    <w:rsid w:val="00276FBD"/>
    <w:rsid w:val="00277D94"/>
    <w:rsid w:val="00277EC4"/>
    <w:rsid w:val="00280873"/>
    <w:rsid w:val="00281510"/>
    <w:rsid w:val="00282562"/>
    <w:rsid w:val="00282AAB"/>
    <w:rsid w:val="00282E75"/>
    <w:rsid w:val="00283336"/>
    <w:rsid w:val="00284A6A"/>
    <w:rsid w:val="00284E5A"/>
    <w:rsid w:val="00286418"/>
    <w:rsid w:val="0028744E"/>
    <w:rsid w:val="002900EE"/>
    <w:rsid w:val="00290AB0"/>
    <w:rsid w:val="00290B4C"/>
    <w:rsid w:val="00290C8D"/>
    <w:rsid w:val="00290D36"/>
    <w:rsid w:val="0029112F"/>
    <w:rsid w:val="00291A03"/>
    <w:rsid w:val="00292667"/>
    <w:rsid w:val="00292837"/>
    <w:rsid w:val="00292F71"/>
    <w:rsid w:val="00293163"/>
    <w:rsid w:val="00293299"/>
    <w:rsid w:val="002933C5"/>
    <w:rsid w:val="002935F1"/>
    <w:rsid w:val="00293F93"/>
    <w:rsid w:val="002944B5"/>
    <w:rsid w:val="00295589"/>
    <w:rsid w:val="0029671F"/>
    <w:rsid w:val="00297594"/>
    <w:rsid w:val="00297B76"/>
    <w:rsid w:val="00297E29"/>
    <w:rsid w:val="002A0317"/>
    <w:rsid w:val="002A05AC"/>
    <w:rsid w:val="002A1A54"/>
    <w:rsid w:val="002A277A"/>
    <w:rsid w:val="002A2A51"/>
    <w:rsid w:val="002A54C1"/>
    <w:rsid w:val="002A56FC"/>
    <w:rsid w:val="002A67F9"/>
    <w:rsid w:val="002B022F"/>
    <w:rsid w:val="002B1ABD"/>
    <w:rsid w:val="002B1B3F"/>
    <w:rsid w:val="002B2177"/>
    <w:rsid w:val="002B28B4"/>
    <w:rsid w:val="002B4169"/>
    <w:rsid w:val="002B4863"/>
    <w:rsid w:val="002B4E24"/>
    <w:rsid w:val="002B51C9"/>
    <w:rsid w:val="002B5921"/>
    <w:rsid w:val="002B61AD"/>
    <w:rsid w:val="002B625A"/>
    <w:rsid w:val="002B7E7F"/>
    <w:rsid w:val="002C023D"/>
    <w:rsid w:val="002C1A0C"/>
    <w:rsid w:val="002C2A99"/>
    <w:rsid w:val="002C2C42"/>
    <w:rsid w:val="002C2C9F"/>
    <w:rsid w:val="002C3CE9"/>
    <w:rsid w:val="002C481D"/>
    <w:rsid w:val="002C4CAF"/>
    <w:rsid w:val="002C523F"/>
    <w:rsid w:val="002C5693"/>
    <w:rsid w:val="002C6DBB"/>
    <w:rsid w:val="002C7F80"/>
    <w:rsid w:val="002D3733"/>
    <w:rsid w:val="002D3FEB"/>
    <w:rsid w:val="002D695D"/>
    <w:rsid w:val="002E038C"/>
    <w:rsid w:val="002E07AC"/>
    <w:rsid w:val="002E088B"/>
    <w:rsid w:val="002E09AF"/>
    <w:rsid w:val="002E1337"/>
    <w:rsid w:val="002E1B3B"/>
    <w:rsid w:val="002E1F0C"/>
    <w:rsid w:val="002E310A"/>
    <w:rsid w:val="002E423C"/>
    <w:rsid w:val="002E4E36"/>
    <w:rsid w:val="002E548B"/>
    <w:rsid w:val="002E6049"/>
    <w:rsid w:val="002E66BA"/>
    <w:rsid w:val="002E72FB"/>
    <w:rsid w:val="002E7622"/>
    <w:rsid w:val="002E7B18"/>
    <w:rsid w:val="002F101D"/>
    <w:rsid w:val="002F1ADF"/>
    <w:rsid w:val="002F28AD"/>
    <w:rsid w:val="002F292D"/>
    <w:rsid w:val="002F2A9C"/>
    <w:rsid w:val="002F33D5"/>
    <w:rsid w:val="002F38B9"/>
    <w:rsid w:val="002F43FB"/>
    <w:rsid w:val="002F4558"/>
    <w:rsid w:val="002F4569"/>
    <w:rsid w:val="002F4729"/>
    <w:rsid w:val="002F48A2"/>
    <w:rsid w:val="002F51AC"/>
    <w:rsid w:val="002F5420"/>
    <w:rsid w:val="002F5CD8"/>
    <w:rsid w:val="002F5E46"/>
    <w:rsid w:val="002F5FDF"/>
    <w:rsid w:val="002F689F"/>
    <w:rsid w:val="002F69C4"/>
    <w:rsid w:val="002F7AA5"/>
    <w:rsid w:val="00301551"/>
    <w:rsid w:val="00301CEE"/>
    <w:rsid w:val="00302816"/>
    <w:rsid w:val="003032F6"/>
    <w:rsid w:val="003037BF"/>
    <w:rsid w:val="0030432D"/>
    <w:rsid w:val="003045CD"/>
    <w:rsid w:val="00305A9D"/>
    <w:rsid w:val="00305C64"/>
    <w:rsid w:val="00305CB6"/>
    <w:rsid w:val="00305D34"/>
    <w:rsid w:val="003061C5"/>
    <w:rsid w:val="003064A1"/>
    <w:rsid w:val="00306A5C"/>
    <w:rsid w:val="00306BCD"/>
    <w:rsid w:val="00306C6F"/>
    <w:rsid w:val="00307B00"/>
    <w:rsid w:val="0031042B"/>
    <w:rsid w:val="0031168D"/>
    <w:rsid w:val="003119E1"/>
    <w:rsid w:val="00311D92"/>
    <w:rsid w:val="003122F0"/>
    <w:rsid w:val="0031231E"/>
    <w:rsid w:val="003129C0"/>
    <w:rsid w:val="003130D3"/>
    <w:rsid w:val="0031322A"/>
    <w:rsid w:val="00313BAD"/>
    <w:rsid w:val="0031451D"/>
    <w:rsid w:val="00314843"/>
    <w:rsid w:val="00315B7D"/>
    <w:rsid w:val="00315EC4"/>
    <w:rsid w:val="0031619F"/>
    <w:rsid w:val="00316696"/>
    <w:rsid w:val="00320034"/>
    <w:rsid w:val="003203FB"/>
    <w:rsid w:val="00321252"/>
    <w:rsid w:val="00321AB6"/>
    <w:rsid w:val="00322362"/>
    <w:rsid w:val="00322561"/>
    <w:rsid w:val="00322D39"/>
    <w:rsid w:val="00322E0F"/>
    <w:rsid w:val="003247DC"/>
    <w:rsid w:val="003252B5"/>
    <w:rsid w:val="00327624"/>
    <w:rsid w:val="00327BD4"/>
    <w:rsid w:val="00327ED8"/>
    <w:rsid w:val="003305AA"/>
    <w:rsid w:val="003308DC"/>
    <w:rsid w:val="003319DC"/>
    <w:rsid w:val="00331EF4"/>
    <w:rsid w:val="00332A5A"/>
    <w:rsid w:val="00332BCE"/>
    <w:rsid w:val="0033324E"/>
    <w:rsid w:val="00333421"/>
    <w:rsid w:val="0033367C"/>
    <w:rsid w:val="003342B9"/>
    <w:rsid w:val="00335351"/>
    <w:rsid w:val="00335495"/>
    <w:rsid w:val="00336C20"/>
    <w:rsid w:val="0034038C"/>
    <w:rsid w:val="003405C2"/>
    <w:rsid w:val="00341FFD"/>
    <w:rsid w:val="00342517"/>
    <w:rsid w:val="00342D3A"/>
    <w:rsid w:val="00343F79"/>
    <w:rsid w:val="00344319"/>
    <w:rsid w:val="003454CB"/>
    <w:rsid w:val="00346420"/>
    <w:rsid w:val="00347097"/>
    <w:rsid w:val="003472C5"/>
    <w:rsid w:val="003474B9"/>
    <w:rsid w:val="003475CA"/>
    <w:rsid w:val="00347847"/>
    <w:rsid w:val="00350853"/>
    <w:rsid w:val="0035089D"/>
    <w:rsid w:val="00351B53"/>
    <w:rsid w:val="00352C5C"/>
    <w:rsid w:val="003537ED"/>
    <w:rsid w:val="003539EA"/>
    <w:rsid w:val="003547A6"/>
    <w:rsid w:val="00355275"/>
    <w:rsid w:val="00355562"/>
    <w:rsid w:val="00355E57"/>
    <w:rsid w:val="00357BA6"/>
    <w:rsid w:val="003620A1"/>
    <w:rsid w:val="00362F9D"/>
    <w:rsid w:val="00364969"/>
    <w:rsid w:val="00365526"/>
    <w:rsid w:val="00366739"/>
    <w:rsid w:val="00366CEA"/>
    <w:rsid w:val="00367145"/>
    <w:rsid w:val="003671A8"/>
    <w:rsid w:val="00367A1D"/>
    <w:rsid w:val="0037043E"/>
    <w:rsid w:val="0037109D"/>
    <w:rsid w:val="00371867"/>
    <w:rsid w:val="00371B23"/>
    <w:rsid w:val="003722EC"/>
    <w:rsid w:val="00372A6F"/>
    <w:rsid w:val="00373E5D"/>
    <w:rsid w:val="00373F8B"/>
    <w:rsid w:val="003747B2"/>
    <w:rsid w:val="00374AE6"/>
    <w:rsid w:val="00375830"/>
    <w:rsid w:val="00375B8C"/>
    <w:rsid w:val="003761BE"/>
    <w:rsid w:val="00376EA4"/>
    <w:rsid w:val="00377D98"/>
    <w:rsid w:val="00377F6A"/>
    <w:rsid w:val="00380AD0"/>
    <w:rsid w:val="0038118C"/>
    <w:rsid w:val="0038156F"/>
    <w:rsid w:val="003815FD"/>
    <w:rsid w:val="00381CC4"/>
    <w:rsid w:val="00382195"/>
    <w:rsid w:val="0038258E"/>
    <w:rsid w:val="00382EA7"/>
    <w:rsid w:val="00383C3B"/>
    <w:rsid w:val="0038411E"/>
    <w:rsid w:val="0038477D"/>
    <w:rsid w:val="00385700"/>
    <w:rsid w:val="003873F0"/>
    <w:rsid w:val="003901E9"/>
    <w:rsid w:val="00390324"/>
    <w:rsid w:val="00390D61"/>
    <w:rsid w:val="003915A0"/>
    <w:rsid w:val="003922E1"/>
    <w:rsid w:val="00393786"/>
    <w:rsid w:val="00393FB3"/>
    <w:rsid w:val="00394968"/>
    <w:rsid w:val="00394F74"/>
    <w:rsid w:val="003963C1"/>
    <w:rsid w:val="00396D9F"/>
    <w:rsid w:val="00396E71"/>
    <w:rsid w:val="003973A3"/>
    <w:rsid w:val="003A0242"/>
    <w:rsid w:val="003A08DD"/>
    <w:rsid w:val="003A139F"/>
    <w:rsid w:val="003A1554"/>
    <w:rsid w:val="003A15AC"/>
    <w:rsid w:val="003A337B"/>
    <w:rsid w:val="003A48E1"/>
    <w:rsid w:val="003A51C0"/>
    <w:rsid w:val="003A5EB7"/>
    <w:rsid w:val="003A6BAA"/>
    <w:rsid w:val="003A6F68"/>
    <w:rsid w:val="003A7420"/>
    <w:rsid w:val="003A7687"/>
    <w:rsid w:val="003A7C34"/>
    <w:rsid w:val="003B0055"/>
    <w:rsid w:val="003B05FB"/>
    <w:rsid w:val="003B0A96"/>
    <w:rsid w:val="003B0F49"/>
    <w:rsid w:val="003B1B48"/>
    <w:rsid w:val="003B3101"/>
    <w:rsid w:val="003B44CB"/>
    <w:rsid w:val="003B4CC5"/>
    <w:rsid w:val="003B680D"/>
    <w:rsid w:val="003B6BDB"/>
    <w:rsid w:val="003B72CF"/>
    <w:rsid w:val="003C1533"/>
    <w:rsid w:val="003C21FE"/>
    <w:rsid w:val="003C2210"/>
    <w:rsid w:val="003C28B8"/>
    <w:rsid w:val="003C31DB"/>
    <w:rsid w:val="003C3A8C"/>
    <w:rsid w:val="003C68C4"/>
    <w:rsid w:val="003C6B66"/>
    <w:rsid w:val="003C73A9"/>
    <w:rsid w:val="003C7BEC"/>
    <w:rsid w:val="003D006A"/>
    <w:rsid w:val="003D0916"/>
    <w:rsid w:val="003D0984"/>
    <w:rsid w:val="003D0C13"/>
    <w:rsid w:val="003D0CE5"/>
    <w:rsid w:val="003D158B"/>
    <w:rsid w:val="003D1B50"/>
    <w:rsid w:val="003D2E36"/>
    <w:rsid w:val="003D3307"/>
    <w:rsid w:val="003D33E3"/>
    <w:rsid w:val="003D39B2"/>
    <w:rsid w:val="003D3AD1"/>
    <w:rsid w:val="003D40C6"/>
    <w:rsid w:val="003D43BC"/>
    <w:rsid w:val="003D4672"/>
    <w:rsid w:val="003D4B43"/>
    <w:rsid w:val="003D540C"/>
    <w:rsid w:val="003D6088"/>
    <w:rsid w:val="003D77F0"/>
    <w:rsid w:val="003D7EA6"/>
    <w:rsid w:val="003E04A5"/>
    <w:rsid w:val="003E0675"/>
    <w:rsid w:val="003E0CB8"/>
    <w:rsid w:val="003E148E"/>
    <w:rsid w:val="003E2733"/>
    <w:rsid w:val="003E2F18"/>
    <w:rsid w:val="003E3ADA"/>
    <w:rsid w:val="003E436D"/>
    <w:rsid w:val="003E5C55"/>
    <w:rsid w:val="003E6FB9"/>
    <w:rsid w:val="003E72E5"/>
    <w:rsid w:val="003E7A4F"/>
    <w:rsid w:val="003F0B73"/>
    <w:rsid w:val="003F0D86"/>
    <w:rsid w:val="003F17B6"/>
    <w:rsid w:val="003F1D7B"/>
    <w:rsid w:val="003F2205"/>
    <w:rsid w:val="003F2417"/>
    <w:rsid w:val="003F298E"/>
    <w:rsid w:val="003F2D2D"/>
    <w:rsid w:val="003F305C"/>
    <w:rsid w:val="003F3360"/>
    <w:rsid w:val="003F33CC"/>
    <w:rsid w:val="003F366F"/>
    <w:rsid w:val="003F4E0C"/>
    <w:rsid w:val="003F6EDC"/>
    <w:rsid w:val="003F7FA3"/>
    <w:rsid w:val="00400B70"/>
    <w:rsid w:val="0040127E"/>
    <w:rsid w:val="00401AB0"/>
    <w:rsid w:val="00401C88"/>
    <w:rsid w:val="00402376"/>
    <w:rsid w:val="004054E9"/>
    <w:rsid w:val="00405E01"/>
    <w:rsid w:val="004065DF"/>
    <w:rsid w:val="00406C75"/>
    <w:rsid w:val="00407722"/>
    <w:rsid w:val="004101A7"/>
    <w:rsid w:val="00410B9E"/>
    <w:rsid w:val="004140BC"/>
    <w:rsid w:val="004140E5"/>
    <w:rsid w:val="00414C7B"/>
    <w:rsid w:val="004157A4"/>
    <w:rsid w:val="004157AF"/>
    <w:rsid w:val="00415EC2"/>
    <w:rsid w:val="00416678"/>
    <w:rsid w:val="00416C20"/>
    <w:rsid w:val="004171C0"/>
    <w:rsid w:val="004175B6"/>
    <w:rsid w:val="00417E29"/>
    <w:rsid w:val="00420F52"/>
    <w:rsid w:val="004210D3"/>
    <w:rsid w:val="00421C90"/>
    <w:rsid w:val="0042291A"/>
    <w:rsid w:val="00422B24"/>
    <w:rsid w:val="00423DF3"/>
    <w:rsid w:val="0042418F"/>
    <w:rsid w:val="004242E9"/>
    <w:rsid w:val="00425861"/>
    <w:rsid w:val="00425AB6"/>
    <w:rsid w:val="00426335"/>
    <w:rsid w:val="00426FD0"/>
    <w:rsid w:val="00427E37"/>
    <w:rsid w:val="00430819"/>
    <w:rsid w:val="00430BDD"/>
    <w:rsid w:val="00431DF5"/>
    <w:rsid w:val="00431F51"/>
    <w:rsid w:val="004325CB"/>
    <w:rsid w:val="0043442F"/>
    <w:rsid w:val="00434610"/>
    <w:rsid w:val="00434CDD"/>
    <w:rsid w:val="00434EFD"/>
    <w:rsid w:val="00434FD4"/>
    <w:rsid w:val="0043582E"/>
    <w:rsid w:val="00436AC5"/>
    <w:rsid w:val="004373FF"/>
    <w:rsid w:val="00437D13"/>
    <w:rsid w:val="0044012E"/>
    <w:rsid w:val="00440568"/>
    <w:rsid w:val="00441300"/>
    <w:rsid w:val="0044182E"/>
    <w:rsid w:val="0044222A"/>
    <w:rsid w:val="0044246D"/>
    <w:rsid w:val="00442EF5"/>
    <w:rsid w:val="0044322C"/>
    <w:rsid w:val="00443ACB"/>
    <w:rsid w:val="004445A6"/>
    <w:rsid w:val="00444912"/>
    <w:rsid w:val="004450AA"/>
    <w:rsid w:val="004466B5"/>
    <w:rsid w:val="00446FBD"/>
    <w:rsid w:val="00447B08"/>
    <w:rsid w:val="004506F2"/>
    <w:rsid w:val="00450A9E"/>
    <w:rsid w:val="0045199F"/>
    <w:rsid w:val="00453513"/>
    <w:rsid w:val="00453CF3"/>
    <w:rsid w:val="00454B22"/>
    <w:rsid w:val="00455530"/>
    <w:rsid w:val="004555D7"/>
    <w:rsid w:val="00455701"/>
    <w:rsid w:val="004559DE"/>
    <w:rsid w:val="00456888"/>
    <w:rsid w:val="004578D9"/>
    <w:rsid w:val="004601B3"/>
    <w:rsid w:val="004603D1"/>
    <w:rsid w:val="00460A8D"/>
    <w:rsid w:val="00461141"/>
    <w:rsid w:val="0046144C"/>
    <w:rsid w:val="0046183B"/>
    <w:rsid w:val="00462782"/>
    <w:rsid w:val="00463135"/>
    <w:rsid w:val="00463407"/>
    <w:rsid w:val="00466ADF"/>
    <w:rsid w:val="00467357"/>
    <w:rsid w:val="00467A0C"/>
    <w:rsid w:val="00467B27"/>
    <w:rsid w:val="00470016"/>
    <w:rsid w:val="004702CA"/>
    <w:rsid w:val="00470EA1"/>
    <w:rsid w:val="004713B0"/>
    <w:rsid w:val="00471894"/>
    <w:rsid w:val="00471E24"/>
    <w:rsid w:val="00473F7C"/>
    <w:rsid w:val="00474C78"/>
    <w:rsid w:val="004757AA"/>
    <w:rsid w:val="0047631D"/>
    <w:rsid w:val="004767A2"/>
    <w:rsid w:val="00476D3E"/>
    <w:rsid w:val="00477136"/>
    <w:rsid w:val="0047737C"/>
    <w:rsid w:val="004802C1"/>
    <w:rsid w:val="004817A7"/>
    <w:rsid w:val="00481940"/>
    <w:rsid w:val="00481AAB"/>
    <w:rsid w:val="0048248F"/>
    <w:rsid w:val="00483999"/>
    <w:rsid w:val="00483CAE"/>
    <w:rsid w:val="00483E67"/>
    <w:rsid w:val="0048430A"/>
    <w:rsid w:val="0048464E"/>
    <w:rsid w:val="00485335"/>
    <w:rsid w:val="00486F60"/>
    <w:rsid w:val="00487F3D"/>
    <w:rsid w:val="00490087"/>
    <w:rsid w:val="0049074B"/>
    <w:rsid w:val="00490CEA"/>
    <w:rsid w:val="00490E18"/>
    <w:rsid w:val="004925A5"/>
    <w:rsid w:val="004926A3"/>
    <w:rsid w:val="00492829"/>
    <w:rsid w:val="004928A4"/>
    <w:rsid w:val="00493AA8"/>
    <w:rsid w:val="00493E70"/>
    <w:rsid w:val="00494124"/>
    <w:rsid w:val="0049585F"/>
    <w:rsid w:val="00495D6C"/>
    <w:rsid w:val="00495D8D"/>
    <w:rsid w:val="004960A0"/>
    <w:rsid w:val="004964F0"/>
    <w:rsid w:val="00497880"/>
    <w:rsid w:val="004A0955"/>
    <w:rsid w:val="004A0B32"/>
    <w:rsid w:val="004A0CFA"/>
    <w:rsid w:val="004A1152"/>
    <w:rsid w:val="004A1818"/>
    <w:rsid w:val="004A24BC"/>
    <w:rsid w:val="004A4B07"/>
    <w:rsid w:val="004A56B1"/>
    <w:rsid w:val="004A5DF9"/>
    <w:rsid w:val="004A6977"/>
    <w:rsid w:val="004A69AC"/>
    <w:rsid w:val="004A7B4E"/>
    <w:rsid w:val="004A7FD2"/>
    <w:rsid w:val="004B1407"/>
    <w:rsid w:val="004B1BF9"/>
    <w:rsid w:val="004B2603"/>
    <w:rsid w:val="004B3AF5"/>
    <w:rsid w:val="004B42A7"/>
    <w:rsid w:val="004B431C"/>
    <w:rsid w:val="004B4346"/>
    <w:rsid w:val="004B46FB"/>
    <w:rsid w:val="004B50ED"/>
    <w:rsid w:val="004B56FF"/>
    <w:rsid w:val="004B6719"/>
    <w:rsid w:val="004B6F8C"/>
    <w:rsid w:val="004B707C"/>
    <w:rsid w:val="004B75A4"/>
    <w:rsid w:val="004C0B37"/>
    <w:rsid w:val="004C15A0"/>
    <w:rsid w:val="004C2541"/>
    <w:rsid w:val="004C2728"/>
    <w:rsid w:val="004C4325"/>
    <w:rsid w:val="004C49D8"/>
    <w:rsid w:val="004C544C"/>
    <w:rsid w:val="004C58CB"/>
    <w:rsid w:val="004C6470"/>
    <w:rsid w:val="004D06E6"/>
    <w:rsid w:val="004D1C7C"/>
    <w:rsid w:val="004D28BD"/>
    <w:rsid w:val="004D3423"/>
    <w:rsid w:val="004D3929"/>
    <w:rsid w:val="004D4A4D"/>
    <w:rsid w:val="004D4EF8"/>
    <w:rsid w:val="004D6CE6"/>
    <w:rsid w:val="004D706D"/>
    <w:rsid w:val="004D7095"/>
    <w:rsid w:val="004E04F9"/>
    <w:rsid w:val="004E0D0D"/>
    <w:rsid w:val="004E1412"/>
    <w:rsid w:val="004E2A4D"/>
    <w:rsid w:val="004E2D60"/>
    <w:rsid w:val="004E2D9A"/>
    <w:rsid w:val="004E5860"/>
    <w:rsid w:val="004E7BA0"/>
    <w:rsid w:val="004E7C80"/>
    <w:rsid w:val="004E7D9E"/>
    <w:rsid w:val="004F01F2"/>
    <w:rsid w:val="004F038E"/>
    <w:rsid w:val="004F06BF"/>
    <w:rsid w:val="004F0F13"/>
    <w:rsid w:val="004F6322"/>
    <w:rsid w:val="004F6D40"/>
    <w:rsid w:val="004F75C8"/>
    <w:rsid w:val="005001FB"/>
    <w:rsid w:val="00500456"/>
    <w:rsid w:val="00500992"/>
    <w:rsid w:val="0050185A"/>
    <w:rsid w:val="005022C1"/>
    <w:rsid w:val="00503618"/>
    <w:rsid w:val="00503A8B"/>
    <w:rsid w:val="00503D94"/>
    <w:rsid w:val="005040E8"/>
    <w:rsid w:val="00504DCD"/>
    <w:rsid w:val="005051D7"/>
    <w:rsid w:val="005053FD"/>
    <w:rsid w:val="0050644F"/>
    <w:rsid w:val="00506BF3"/>
    <w:rsid w:val="00506CA0"/>
    <w:rsid w:val="00507388"/>
    <w:rsid w:val="00507928"/>
    <w:rsid w:val="00511838"/>
    <w:rsid w:val="00511B2B"/>
    <w:rsid w:val="00512EA8"/>
    <w:rsid w:val="00514DA4"/>
    <w:rsid w:val="0051551F"/>
    <w:rsid w:val="00516F3B"/>
    <w:rsid w:val="005176C9"/>
    <w:rsid w:val="0052010E"/>
    <w:rsid w:val="00520F9B"/>
    <w:rsid w:val="005220EA"/>
    <w:rsid w:val="00522CEB"/>
    <w:rsid w:val="005232D9"/>
    <w:rsid w:val="00523A55"/>
    <w:rsid w:val="005247EA"/>
    <w:rsid w:val="00525CB8"/>
    <w:rsid w:val="00526029"/>
    <w:rsid w:val="0052610A"/>
    <w:rsid w:val="00526C26"/>
    <w:rsid w:val="00527959"/>
    <w:rsid w:val="005301F4"/>
    <w:rsid w:val="00531E9D"/>
    <w:rsid w:val="00533268"/>
    <w:rsid w:val="00534538"/>
    <w:rsid w:val="00535A89"/>
    <w:rsid w:val="00535B24"/>
    <w:rsid w:val="0053644C"/>
    <w:rsid w:val="00536A54"/>
    <w:rsid w:val="0053785B"/>
    <w:rsid w:val="0054068C"/>
    <w:rsid w:val="00540C45"/>
    <w:rsid w:val="0054114A"/>
    <w:rsid w:val="005427BA"/>
    <w:rsid w:val="00542925"/>
    <w:rsid w:val="00543494"/>
    <w:rsid w:val="005435D8"/>
    <w:rsid w:val="00543CBD"/>
    <w:rsid w:val="00544957"/>
    <w:rsid w:val="00545177"/>
    <w:rsid w:val="005458EC"/>
    <w:rsid w:val="00545A6C"/>
    <w:rsid w:val="00546AFE"/>
    <w:rsid w:val="00546ED6"/>
    <w:rsid w:val="00547F20"/>
    <w:rsid w:val="005502C3"/>
    <w:rsid w:val="005502F4"/>
    <w:rsid w:val="00550363"/>
    <w:rsid w:val="00550378"/>
    <w:rsid w:val="00550895"/>
    <w:rsid w:val="00551274"/>
    <w:rsid w:val="005523CD"/>
    <w:rsid w:val="00553AA2"/>
    <w:rsid w:val="00554113"/>
    <w:rsid w:val="005551EC"/>
    <w:rsid w:val="005569DA"/>
    <w:rsid w:val="00557311"/>
    <w:rsid w:val="005573A5"/>
    <w:rsid w:val="00557620"/>
    <w:rsid w:val="0055783D"/>
    <w:rsid w:val="00557FCE"/>
    <w:rsid w:val="0056017A"/>
    <w:rsid w:val="0056030C"/>
    <w:rsid w:val="00560F85"/>
    <w:rsid w:val="005614E8"/>
    <w:rsid w:val="005616CA"/>
    <w:rsid w:val="0056191C"/>
    <w:rsid w:val="00561B32"/>
    <w:rsid w:val="00561CA8"/>
    <w:rsid w:val="00561E55"/>
    <w:rsid w:val="00562BBC"/>
    <w:rsid w:val="00563575"/>
    <w:rsid w:val="005635AC"/>
    <w:rsid w:val="005637BF"/>
    <w:rsid w:val="00563D3F"/>
    <w:rsid w:val="00564885"/>
    <w:rsid w:val="00564E2C"/>
    <w:rsid w:val="0056505A"/>
    <w:rsid w:val="0056513C"/>
    <w:rsid w:val="00566B4E"/>
    <w:rsid w:val="00566CAF"/>
    <w:rsid w:val="0056719C"/>
    <w:rsid w:val="00567520"/>
    <w:rsid w:val="005701F8"/>
    <w:rsid w:val="00570BCD"/>
    <w:rsid w:val="005714B7"/>
    <w:rsid w:val="00571DE8"/>
    <w:rsid w:val="00572637"/>
    <w:rsid w:val="0057320F"/>
    <w:rsid w:val="00573BEA"/>
    <w:rsid w:val="005748D9"/>
    <w:rsid w:val="005749C0"/>
    <w:rsid w:val="00574F7B"/>
    <w:rsid w:val="00575D9C"/>
    <w:rsid w:val="00575F3C"/>
    <w:rsid w:val="00577674"/>
    <w:rsid w:val="00577C3E"/>
    <w:rsid w:val="00580A3B"/>
    <w:rsid w:val="00580F53"/>
    <w:rsid w:val="00581E8F"/>
    <w:rsid w:val="00581FFE"/>
    <w:rsid w:val="005822AB"/>
    <w:rsid w:val="00582FA5"/>
    <w:rsid w:val="00584533"/>
    <w:rsid w:val="005855E3"/>
    <w:rsid w:val="005856D6"/>
    <w:rsid w:val="0058581D"/>
    <w:rsid w:val="0058647B"/>
    <w:rsid w:val="00586789"/>
    <w:rsid w:val="00586E08"/>
    <w:rsid w:val="005871F1"/>
    <w:rsid w:val="005909AC"/>
    <w:rsid w:val="00590C37"/>
    <w:rsid w:val="00591499"/>
    <w:rsid w:val="00591C00"/>
    <w:rsid w:val="005925F9"/>
    <w:rsid w:val="005926A2"/>
    <w:rsid w:val="00593944"/>
    <w:rsid w:val="00593CBA"/>
    <w:rsid w:val="0059413C"/>
    <w:rsid w:val="005942CA"/>
    <w:rsid w:val="00594BBA"/>
    <w:rsid w:val="00596383"/>
    <w:rsid w:val="005965FA"/>
    <w:rsid w:val="00596DD5"/>
    <w:rsid w:val="005975CC"/>
    <w:rsid w:val="005976B8"/>
    <w:rsid w:val="005A059A"/>
    <w:rsid w:val="005A0641"/>
    <w:rsid w:val="005A0C46"/>
    <w:rsid w:val="005A10D7"/>
    <w:rsid w:val="005A11D7"/>
    <w:rsid w:val="005A2B2F"/>
    <w:rsid w:val="005A3973"/>
    <w:rsid w:val="005A3B2D"/>
    <w:rsid w:val="005A3EFB"/>
    <w:rsid w:val="005A3FEE"/>
    <w:rsid w:val="005A4824"/>
    <w:rsid w:val="005A5874"/>
    <w:rsid w:val="005A6600"/>
    <w:rsid w:val="005A6985"/>
    <w:rsid w:val="005A7524"/>
    <w:rsid w:val="005A7563"/>
    <w:rsid w:val="005A7925"/>
    <w:rsid w:val="005B0486"/>
    <w:rsid w:val="005B13F0"/>
    <w:rsid w:val="005B1469"/>
    <w:rsid w:val="005B2ACF"/>
    <w:rsid w:val="005B2BE9"/>
    <w:rsid w:val="005B30B0"/>
    <w:rsid w:val="005B36DB"/>
    <w:rsid w:val="005B3A82"/>
    <w:rsid w:val="005B425F"/>
    <w:rsid w:val="005B4646"/>
    <w:rsid w:val="005B4DF4"/>
    <w:rsid w:val="005B544D"/>
    <w:rsid w:val="005B5457"/>
    <w:rsid w:val="005B5F6F"/>
    <w:rsid w:val="005B60D9"/>
    <w:rsid w:val="005B63A9"/>
    <w:rsid w:val="005B6708"/>
    <w:rsid w:val="005B7463"/>
    <w:rsid w:val="005B7485"/>
    <w:rsid w:val="005B7EB1"/>
    <w:rsid w:val="005C06A5"/>
    <w:rsid w:val="005C0946"/>
    <w:rsid w:val="005C109C"/>
    <w:rsid w:val="005C43CF"/>
    <w:rsid w:val="005C5054"/>
    <w:rsid w:val="005C59A4"/>
    <w:rsid w:val="005C6300"/>
    <w:rsid w:val="005C642F"/>
    <w:rsid w:val="005C6A41"/>
    <w:rsid w:val="005C6F1B"/>
    <w:rsid w:val="005C7250"/>
    <w:rsid w:val="005C7721"/>
    <w:rsid w:val="005C773D"/>
    <w:rsid w:val="005D0FFF"/>
    <w:rsid w:val="005D1488"/>
    <w:rsid w:val="005D1AF7"/>
    <w:rsid w:val="005D1C67"/>
    <w:rsid w:val="005D1F86"/>
    <w:rsid w:val="005D20BD"/>
    <w:rsid w:val="005D2B05"/>
    <w:rsid w:val="005D3704"/>
    <w:rsid w:val="005D44B5"/>
    <w:rsid w:val="005D45FA"/>
    <w:rsid w:val="005D460E"/>
    <w:rsid w:val="005D5F96"/>
    <w:rsid w:val="005D7120"/>
    <w:rsid w:val="005D776B"/>
    <w:rsid w:val="005E0CB2"/>
    <w:rsid w:val="005E0F84"/>
    <w:rsid w:val="005E185E"/>
    <w:rsid w:val="005E248A"/>
    <w:rsid w:val="005E2AA8"/>
    <w:rsid w:val="005E3CF8"/>
    <w:rsid w:val="005E4A9B"/>
    <w:rsid w:val="005E4D9A"/>
    <w:rsid w:val="005E54FA"/>
    <w:rsid w:val="005E561F"/>
    <w:rsid w:val="005E5CC6"/>
    <w:rsid w:val="005E5EF8"/>
    <w:rsid w:val="005E5FBB"/>
    <w:rsid w:val="005E730F"/>
    <w:rsid w:val="005E7E6F"/>
    <w:rsid w:val="005E7F06"/>
    <w:rsid w:val="005F021C"/>
    <w:rsid w:val="005F1048"/>
    <w:rsid w:val="005F1BB3"/>
    <w:rsid w:val="005F2189"/>
    <w:rsid w:val="005F2856"/>
    <w:rsid w:val="005F295F"/>
    <w:rsid w:val="005F2D27"/>
    <w:rsid w:val="005F2EF9"/>
    <w:rsid w:val="005F3076"/>
    <w:rsid w:val="005F34B4"/>
    <w:rsid w:val="005F3EFA"/>
    <w:rsid w:val="005F4599"/>
    <w:rsid w:val="005F4A35"/>
    <w:rsid w:val="005F4FE8"/>
    <w:rsid w:val="005F777B"/>
    <w:rsid w:val="00600A1D"/>
    <w:rsid w:val="00600CD6"/>
    <w:rsid w:val="00600D11"/>
    <w:rsid w:val="006022EF"/>
    <w:rsid w:val="0060248A"/>
    <w:rsid w:val="00602875"/>
    <w:rsid w:val="00602F57"/>
    <w:rsid w:val="00603353"/>
    <w:rsid w:val="00603364"/>
    <w:rsid w:val="006033F8"/>
    <w:rsid w:val="0060382F"/>
    <w:rsid w:val="006038F2"/>
    <w:rsid w:val="00603B1F"/>
    <w:rsid w:val="006040DC"/>
    <w:rsid w:val="006041AC"/>
    <w:rsid w:val="00604242"/>
    <w:rsid w:val="00604BF1"/>
    <w:rsid w:val="00604E0E"/>
    <w:rsid w:val="0060530A"/>
    <w:rsid w:val="00606A92"/>
    <w:rsid w:val="00606D41"/>
    <w:rsid w:val="006073FE"/>
    <w:rsid w:val="006077E0"/>
    <w:rsid w:val="00610024"/>
    <w:rsid w:val="006109A4"/>
    <w:rsid w:val="00611129"/>
    <w:rsid w:val="00611498"/>
    <w:rsid w:val="006117CD"/>
    <w:rsid w:val="00612132"/>
    <w:rsid w:val="006126CF"/>
    <w:rsid w:val="00612738"/>
    <w:rsid w:val="006129EF"/>
    <w:rsid w:val="00612A1D"/>
    <w:rsid w:val="00613E28"/>
    <w:rsid w:val="00614AD4"/>
    <w:rsid w:val="00614B27"/>
    <w:rsid w:val="00614E5E"/>
    <w:rsid w:val="00615400"/>
    <w:rsid w:val="0061544B"/>
    <w:rsid w:val="00615A8C"/>
    <w:rsid w:val="00616B95"/>
    <w:rsid w:val="00617071"/>
    <w:rsid w:val="00617154"/>
    <w:rsid w:val="00617AB2"/>
    <w:rsid w:val="00617B0C"/>
    <w:rsid w:val="0062012D"/>
    <w:rsid w:val="0062022A"/>
    <w:rsid w:val="00620C10"/>
    <w:rsid w:val="0062199A"/>
    <w:rsid w:val="00621E81"/>
    <w:rsid w:val="00621F6D"/>
    <w:rsid w:val="006228CE"/>
    <w:rsid w:val="006230C3"/>
    <w:rsid w:val="006236E3"/>
    <w:rsid w:val="0062399B"/>
    <w:rsid w:val="006251A5"/>
    <w:rsid w:val="00625C50"/>
    <w:rsid w:val="00626314"/>
    <w:rsid w:val="00627D51"/>
    <w:rsid w:val="00630CC3"/>
    <w:rsid w:val="006329C9"/>
    <w:rsid w:val="0063377E"/>
    <w:rsid w:val="00633FA0"/>
    <w:rsid w:val="00634002"/>
    <w:rsid w:val="00634287"/>
    <w:rsid w:val="006346EE"/>
    <w:rsid w:val="0063569E"/>
    <w:rsid w:val="00635C40"/>
    <w:rsid w:val="0063627F"/>
    <w:rsid w:val="00636578"/>
    <w:rsid w:val="0063697A"/>
    <w:rsid w:val="0063707C"/>
    <w:rsid w:val="00640159"/>
    <w:rsid w:val="0064023C"/>
    <w:rsid w:val="0064125A"/>
    <w:rsid w:val="0064171F"/>
    <w:rsid w:val="00641AC2"/>
    <w:rsid w:val="0064231F"/>
    <w:rsid w:val="00645A5A"/>
    <w:rsid w:val="0064667F"/>
    <w:rsid w:val="00646C79"/>
    <w:rsid w:val="0064775F"/>
    <w:rsid w:val="00650106"/>
    <w:rsid w:val="0065153E"/>
    <w:rsid w:val="006515E4"/>
    <w:rsid w:val="00652CC9"/>
    <w:rsid w:val="00652D8E"/>
    <w:rsid w:val="006539B2"/>
    <w:rsid w:val="0065403D"/>
    <w:rsid w:val="00654460"/>
    <w:rsid w:val="0065594A"/>
    <w:rsid w:val="00655B9C"/>
    <w:rsid w:val="00655F20"/>
    <w:rsid w:val="00657760"/>
    <w:rsid w:val="00657E7F"/>
    <w:rsid w:val="00661456"/>
    <w:rsid w:val="00662A1B"/>
    <w:rsid w:val="00663AB7"/>
    <w:rsid w:val="00663C06"/>
    <w:rsid w:val="00663D23"/>
    <w:rsid w:val="00664BF7"/>
    <w:rsid w:val="006663E3"/>
    <w:rsid w:val="00666410"/>
    <w:rsid w:val="00666944"/>
    <w:rsid w:val="0066769F"/>
    <w:rsid w:val="006701E4"/>
    <w:rsid w:val="00670ADB"/>
    <w:rsid w:val="00670D40"/>
    <w:rsid w:val="00671130"/>
    <w:rsid w:val="00671C6B"/>
    <w:rsid w:val="00672162"/>
    <w:rsid w:val="00672840"/>
    <w:rsid w:val="0067357A"/>
    <w:rsid w:val="006738B0"/>
    <w:rsid w:val="00673ADD"/>
    <w:rsid w:val="00674205"/>
    <w:rsid w:val="0067428A"/>
    <w:rsid w:val="00674573"/>
    <w:rsid w:val="00674D7F"/>
    <w:rsid w:val="0067537C"/>
    <w:rsid w:val="006753A9"/>
    <w:rsid w:val="006772DE"/>
    <w:rsid w:val="00677774"/>
    <w:rsid w:val="00680F58"/>
    <w:rsid w:val="0068178D"/>
    <w:rsid w:val="00683156"/>
    <w:rsid w:val="0068315B"/>
    <w:rsid w:val="00683FEE"/>
    <w:rsid w:val="006841AB"/>
    <w:rsid w:val="006841E1"/>
    <w:rsid w:val="00684347"/>
    <w:rsid w:val="00684FDF"/>
    <w:rsid w:val="00685678"/>
    <w:rsid w:val="00685F3C"/>
    <w:rsid w:val="00686DC9"/>
    <w:rsid w:val="006873EF"/>
    <w:rsid w:val="006878E5"/>
    <w:rsid w:val="00690226"/>
    <w:rsid w:val="006906FD"/>
    <w:rsid w:val="006929D4"/>
    <w:rsid w:val="00692DA0"/>
    <w:rsid w:val="00693BF4"/>
    <w:rsid w:val="00694DB4"/>
    <w:rsid w:val="00694DE4"/>
    <w:rsid w:val="00695751"/>
    <w:rsid w:val="00695C40"/>
    <w:rsid w:val="006968E8"/>
    <w:rsid w:val="0069704A"/>
    <w:rsid w:val="00697A8B"/>
    <w:rsid w:val="006A0A0B"/>
    <w:rsid w:val="006A1414"/>
    <w:rsid w:val="006A3731"/>
    <w:rsid w:val="006A3A09"/>
    <w:rsid w:val="006A3D9F"/>
    <w:rsid w:val="006A3EED"/>
    <w:rsid w:val="006A41FA"/>
    <w:rsid w:val="006A44CD"/>
    <w:rsid w:val="006A744E"/>
    <w:rsid w:val="006A7B1B"/>
    <w:rsid w:val="006A7D27"/>
    <w:rsid w:val="006A7D3B"/>
    <w:rsid w:val="006B0ADB"/>
    <w:rsid w:val="006B1878"/>
    <w:rsid w:val="006B1913"/>
    <w:rsid w:val="006B19CE"/>
    <w:rsid w:val="006B2116"/>
    <w:rsid w:val="006B330C"/>
    <w:rsid w:val="006B33B0"/>
    <w:rsid w:val="006B3411"/>
    <w:rsid w:val="006B3AE1"/>
    <w:rsid w:val="006B3D87"/>
    <w:rsid w:val="006B4B2E"/>
    <w:rsid w:val="006B4D3C"/>
    <w:rsid w:val="006B51F0"/>
    <w:rsid w:val="006B5F27"/>
    <w:rsid w:val="006B6027"/>
    <w:rsid w:val="006B6102"/>
    <w:rsid w:val="006B64F4"/>
    <w:rsid w:val="006B75DE"/>
    <w:rsid w:val="006B75EC"/>
    <w:rsid w:val="006B77E3"/>
    <w:rsid w:val="006C006C"/>
    <w:rsid w:val="006C0302"/>
    <w:rsid w:val="006C06F8"/>
    <w:rsid w:val="006C0B9E"/>
    <w:rsid w:val="006C0BA7"/>
    <w:rsid w:val="006C0D4E"/>
    <w:rsid w:val="006C1E09"/>
    <w:rsid w:val="006C2AB8"/>
    <w:rsid w:val="006C3885"/>
    <w:rsid w:val="006C3E45"/>
    <w:rsid w:val="006C3F57"/>
    <w:rsid w:val="006C45A1"/>
    <w:rsid w:val="006C5ACB"/>
    <w:rsid w:val="006C5C76"/>
    <w:rsid w:val="006C6587"/>
    <w:rsid w:val="006C6ADE"/>
    <w:rsid w:val="006C70CF"/>
    <w:rsid w:val="006C7186"/>
    <w:rsid w:val="006D1095"/>
    <w:rsid w:val="006D118C"/>
    <w:rsid w:val="006D175A"/>
    <w:rsid w:val="006D4963"/>
    <w:rsid w:val="006D5067"/>
    <w:rsid w:val="006D5C3D"/>
    <w:rsid w:val="006D5DF0"/>
    <w:rsid w:val="006D5FDD"/>
    <w:rsid w:val="006D6333"/>
    <w:rsid w:val="006D681E"/>
    <w:rsid w:val="006D69E1"/>
    <w:rsid w:val="006D7253"/>
    <w:rsid w:val="006D74C1"/>
    <w:rsid w:val="006D7B33"/>
    <w:rsid w:val="006E1F5E"/>
    <w:rsid w:val="006E2325"/>
    <w:rsid w:val="006E2794"/>
    <w:rsid w:val="006E31CE"/>
    <w:rsid w:val="006E35E9"/>
    <w:rsid w:val="006E4694"/>
    <w:rsid w:val="006E47F6"/>
    <w:rsid w:val="006E4A2A"/>
    <w:rsid w:val="006E5607"/>
    <w:rsid w:val="006E65BC"/>
    <w:rsid w:val="006E6EC1"/>
    <w:rsid w:val="006E7292"/>
    <w:rsid w:val="006E743F"/>
    <w:rsid w:val="006F1882"/>
    <w:rsid w:val="006F1BE4"/>
    <w:rsid w:val="006F38FC"/>
    <w:rsid w:val="006F3AE3"/>
    <w:rsid w:val="006F3ECF"/>
    <w:rsid w:val="006F4063"/>
    <w:rsid w:val="006F43BC"/>
    <w:rsid w:val="006F45D3"/>
    <w:rsid w:val="006F4D28"/>
    <w:rsid w:val="006F5CDC"/>
    <w:rsid w:val="006F67E3"/>
    <w:rsid w:val="006F685A"/>
    <w:rsid w:val="006F6CA8"/>
    <w:rsid w:val="006F71AA"/>
    <w:rsid w:val="006F784A"/>
    <w:rsid w:val="006F7BB4"/>
    <w:rsid w:val="006F7CBB"/>
    <w:rsid w:val="0070022F"/>
    <w:rsid w:val="00701A57"/>
    <w:rsid w:val="00701DC2"/>
    <w:rsid w:val="0070287F"/>
    <w:rsid w:val="00702E00"/>
    <w:rsid w:val="00702E83"/>
    <w:rsid w:val="00704722"/>
    <w:rsid w:val="007047DC"/>
    <w:rsid w:val="00704C9C"/>
    <w:rsid w:val="007051BA"/>
    <w:rsid w:val="007066B6"/>
    <w:rsid w:val="00706996"/>
    <w:rsid w:val="00707308"/>
    <w:rsid w:val="0071050A"/>
    <w:rsid w:val="007108B3"/>
    <w:rsid w:val="00710BA7"/>
    <w:rsid w:val="00710FA2"/>
    <w:rsid w:val="00711433"/>
    <w:rsid w:val="00712E6F"/>
    <w:rsid w:val="00714729"/>
    <w:rsid w:val="007147DE"/>
    <w:rsid w:val="00714FBF"/>
    <w:rsid w:val="007154EA"/>
    <w:rsid w:val="00716FB0"/>
    <w:rsid w:val="00717979"/>
    <w:rsid w:val="007201ED"/>
    <w:rsid w:val="00720594"/>
    <w:rsid w:val="00721139"/>
    <w:rsid w:val="00721451"/>
    <w:rsid w:val="007226E9"/>
    <w:rsid w:val="007231DA"/>
    <w:rsid w:val="00723A6A"/>
    <w:rsid w:val="00723B69"/>
    <w:rsid w:val="00723CA3"/>
    <w:rsid w:val="007258E5"/>
    <w:rsid w:val="00725D1C"/>
    <w:rsid w:val="00725EF2"/>
    <w:rsid w:val="007265FA"/>
    <w:rsid w:val="00727992"/>
    <w:rsid w:val="00730659"/>
    <w:rsid w:val="00731DE3"/>
    <w:rsid w:val="0073351D"/>
    <w:rsid w:val="00733DB5"/>
    <w:rsid w:val="0073567A"/>
    <w:rsid w:val="00736195"/>
    <w:rsid w:val="007362D6"/>
    <w:rsid w:val="007372B9"/>
    <w:rsid w:val="007374BA"/>
    <w:rsid w:val="00737654"/>
    <w:rsid w:val="00740502"/>
    <w:rsid w:val="007414C4"/>
    <w:rsid w:val="0074170D"/>
    <w:rsid w:val="00741E4D"/>
    <w:rsid w:val="00741FA6"/>
    <w:rsid w:val="0074325A"/>
    <w:rsid w:val="00743584"/>
    <w:rsid w:val="0074414D"/>
    <w:rsid w:val="0074473C"/>
    <w:rsid w:val="00744A1A"/>
    <w:rsid w:val="00745B83"/>
    <w:rsid w:val="00745F2E"/>
    <w:rsid w:val="00747471"/>
    <w:rsid w:val="0075051D"/>
    <w:rsid w:val="007527DD"/>
    <w:rsid w:val="00753810"/>
    <w:rsid w:val="00753A8A"/>
    <w:rsid w:val="00754200"/>
    <w:rsid w:val="007555BE"/>
    <w:rsid w:val="007556CF"/>
    <w:rsid w:val="00755B7B"/>
    <w:rsid w:val="0075693F"/>
    <w:rsid w:val="00756998"/>
    <w:rsid w:val="0075735F"/>
    <w:rsid w:val="00757722"/>
    <w:rsid w:val="00760163"/>
    <w:rsid w:val="00761F24"/>
    <w:rsid w:val="007627A9"/>
    <w:rsid w:val="0076302D"/>
    <w:rsid w:val="007637D6"/>
    <w:rsid w:val="00763FB6"/>
    <w:rsid w:val="007640CA"/>
    <w:rsid w:val="00764609"/>
    <w:rsid w:val="00764CE6"/>
    <w:rsid w:val="00764D7E"/>
    <w:rsid w:val="00764F55"/>
    <w:rsid w:val="00764F8E"/>
    <w:rsid w:val="0076507B"/>
    <w:rsid w:val="00765135"/>
    <w:rsid w:val="00765588"/>
    <w:rsid w:val="0076600A"/>
    <w:rsid w:val="00766731"/>
    <w:rsid w:val="00766D08"/>
    <w:rsid w:val="00767CC5"/>
    <w:rsid w:val="00770454"/>
    <w:rsid w:val="007704DE"/>
    <w:rsid w:val="00771DB2"/>
    <w:rsid w:val="007737F5"/>
    <w:rsid w:val="00773CDF"/>
    <w:rsid w:val="007742CB"/>
    <w:rsid w:val="00774D47"/>
    <w:rsid w:val="00774F56"/>
    <w:rsid w:val="00775858"/>
    <w:rsid w:val="00775F61"/>
    <w:rsid w:val="007764C8"/>
    <w:rsid w:val="007772D6"/>
    <w:rsid w:val="007814D4"/>
    <w:rsid w:val="0078167A"/>
    <w:rsid w:val="00781AB1"/>
    <w:rsid w:val="00782595"/>
    <w:rsid w:val="00782631"/>
    <w:rsid w:val="00782EE2"/>
    <w:rsid w:val="00784189"/>
    <w:rsid w:val="00785AFB"/>
    <w:rsid w:val="00785B43"/>
    <w:rsid w:val="00786558"/>
    <w:rsid w:val="00786650"/>
    <w:rsid w:val="007867BB"/>
    <w:rsid w:val="00786AF3"/>
    <w:rsid w:val="00786D3B"/>
    <w:rsid w:val="00787FF8"/>
    <w:rsid w:val="007900CA"/>
    <w:rsid w:val="00790B1A"/>
    <w:rsid w:val="00792135"/>
    <w:rsid w:val="00793A47"/>
    <w:rsid w:val="00795069"/>
    <w:rsid w:val="007955BB"/>
    <w:rsid w:val="0079618F"/>
    <w:rsid w:val="00796D2B"/>
    <w:rsid w:val="0079770B"/>
    <w:rsid w:val="00797830"/>
    <w:rsid w:val="007A077A"/>
    <w:rsid w:val="007A15BE"/>
    <w:rsid w:val="007A17F3"/>
    <w:rsid w:val="007A250D"/>
    <w:rsid w:val="007A2C73"/>
    <w:rsid w:val="007A3185"/>
    <w:rsid w:val="007A36DB"/>
    <w:rsid w:val="007A3CB0"/>
    <w:rsid w:val="007A4AE2"/>
    <w:rsid w:val="007A4DEB"/>
    <w:rsid w:val="007A5B8C"/>
    <w:rsid w:val="007A6228"/>
    <w:rsid w:val="007A6CED"/>
    <w:rsid w:val="007A6F0C"/>
    <w:rsid w:val="007A75CE"/>
    <w:rsid w:val="007A7CCB"/>
    <w:rsid w:val="007A7DF5"/>
    <w:rsid w:val="007B053E"/>
    <w:rsid w:val="007B0613"/>
    <w:rsid w:val="007B0891"/>
    <w:rsid w:val="007B0F55"/>
    <w:rsid w:val="007B1178"/>
    <w:rsid w:val="007B1664"/>
    <w:rsid w:val="007B24FE"/>
    <w:rsid w:val="007B51B2"/>
    <w:rsid w:val="007B5F57"/>
    <w:rsid w:val="007B6229"/>
    <w:rsid w:val="007B679F"/>
    <w:rsid w:val="007B6D4C"/>
    <w:rsid w:val="007B7ABC"/>
    <w:rsid w:val="007C0226"/>
    <w:rsid w:val="007C0D02"/>
    <w:rsid w:val="007C0FAA"/>
    <w:rsid w:val="007C10F4"/>
    <w:rsid w:val="007C120B"/>
    <w:rsid w:val="007C1588"/>
    <w:rsid w:val="007C1E40"/>
    <w:rsid w:val="007C209E"/>
    <w:rsid w:val="007C243C"/>
    <w:rsid w:val="007C39CA"/>
    <w:rsid w:val="007C3A19"/>
    <w:rsid w:val="007C3E6A"/>
    <w:rsid w:val="007C40E0"/>
    <w:rsid w:val="007C6507"/>
    <w:rsid w:val="007C6BA2"/>
    <w:rsid w:val="007C6D36"/>
    <w:rsid w:val="007C721E"/>
    <w:rsid w:val="007C7C55"/>
    <w:rsid w:val="007C7EC4"/>
    <w:rsid w:val="007D1212"/>
    <w:rsid w:val="007D1474"/>
    <w:rsid w:val="007D3264"/>
    <w:rsid w:val="007D32E0"/>
    <w:rsid w:val="007D49C0"/>
    <w:rsid w:val="007D636C"/>
    <w:rsid w:val="007D68EF"/>
    <w:rsid w:val="007D69BA"/>
    <w:rsid w:val="007D6CF1"/>
    <w:rsid w:val="007E0216"/>
    <w:rsid w:val="007E07F2"/>
    <w:rsid w:val="007E1A46"/>
    <w:rsid w:val="007E1B73"/>
    <w:rsid w:val="007E2D51"/>
    <w:rsid w:val="007E2EA8"/>
    <w:rsid w:val="007E34AF"/>
    <w:rsid w:val="007E4C34"/>
    <w:rsid w:val="007E5724"/>
    <w:rsid w:val="007E5ACF"/>
    <w:rsid w:val="007E5D7E"/>
    <w:rsid w:val="007E6275"/>
    <w:rsid w:val="007E6790"/>
    <w:rsid w:val="007E7458"/>
    <w:rsid w:val="007E79C8"/>
    <w:rsid w:val="007F09D4"/>
    <w:rsid w:val="007F0FE0"/>
    <w:rsid w:val="007F112C"/>
    <w:rsid w:val="007F1D4F"/>
    <w:rsid w:val="007F1E77"/>
    <w:rsid w:val="007F1FA3"/>
    <w:rsid w:val="007F2319"/>
    <w:rsid w:val="007F29F0"/>
    <w:rsid w:val="007F2CFE"/>
    <w:rsid w:val="007F2FE9"/>
    <w:rsid w:val="007F3718"/>
    <w:rsid w:val="007F3D6E"/>
    <w:rsid w:val="007F4594"/>
    <w:rsid w:val="007F4E2A"/>
    <w:rsid w:val="007F5425"/>
    <w:rsid w:val="007F5BC8"/>
    <w:rsid w:val="007F5F9E"/>
    <w:rsid w:val="007F601F"/>
    <w:rsid w:val="007F6D3B"/>
    <w:rsid w:val="007F6FE6"/>
    <w:rsid w:val="007F7BA5"/>
    <w:rsid w:val="00800158"/>
    <w:rsid w:val="00800E8C"/>
    <w:rsid w:val="008016CF"/>
    <w:rsid w:val="00801E1F"/>
    <w:rsid w:val="00802095"/>
    <w:rsid w:val="00803F74"/>
    <w:rsid w:val="00805015"/>
    <w:rsid w:val="00805BAA"/>
    <w:rsid w:val="0080652F"/>
    <w:rsid w:val="00806CF7"/>
    <w:rsid w:val="008074D1"/>
    <w:rsid w:val="0080789D"/>
    <w:rsid w:val="00812B87"/>
    <w:rsid w:val="00812EF4"/>
    <w:rsid w:val="00813621"/>
    <w:rsid w:val="00813779"/>
    <w:rsid w:val="00813864"/>
    <w:rsid w:val="00813C7D"/>
    <w:rsid w:val="00814D35"/>
    <w:rsid w:val="00814EAC"/>
    <w:rsid w:val="00815305"/>
    <w:rsid w:val="00815B50"/>
    <w:rsid w:val="008162A1"/>
    <w:rsid w:val="00816458"/>
    <w:rsid w:val="00816BF3"/>
    <w:rsid w:val="00816E34"/>
    <w:rsid w:val="008179D2"/>
    <w:rsid w:val="008203DB"/>
    <w:rsid w:val="00820CC9"/>
    <w:rsid w:val="00820D37"/>
    <w:rsid w:val="00820F00"/>
    <w:rsid w:val="00821D64"/>
    <w:rsid w:val="00822A4D"/>
    <w:rsid w:val="00823B4D"/>
    <w:rsid w:val="00824276"/>
    <w:rsid w:val="00824734"/>
    <w:rsid w:val="008253CC"/>
    <w:rsid w:val="00825CBD"/>
    <w:rsid w:val="00825F04"/>
    <w:rsid w:val="008268D3"/>
    <w:rsid w:val="00827E02"/>
    <w:rsid w:val="00827E76"/>
    <w:rsid w:val="00830BC5"/>
    <w:rsid w:val="008317F9"/>
    <w:rsid w:val="00832C0A"/>
    <w:rsid w:val="00833E40"/>
    <w:rsid w:val="0083465C"/>
    <w:rsid w:val="00834FE9"/>
    <w:rsid w:val="00835427"/>
    <w:rsid w:val="00835D58"/>
    <w:rsid w:val="00836244"/>
    <w:rsid w:val="0083695E"/>
    <w:rsid w:val="00836B16"/>
    <w:rsid w:val="008375E8"/>
    <w:rsid w:val="00837B15"/>
    <w:rsid w:val="00837EF2"/>
    <w:rsid w:val="008400E4"/>
    <w:rsid w:val="008406CC"/>
    <w:rsid w:val="008424D9"/>
    <w:rsid w:val="008432B8"/>
    <w:rsid w:val="008434CE"/>
    <w:rsid w:val="008446F6"/>
    <w:rsid w:val="0084508D"/>
    <w:rsid w:val="008453FC"/>
    <w:rsid w:val="0084594E"/>
    <w:rsid w:val="00845D47"/>
    <w:rsid w:val="0084677D"/>
    <w:rsid w:val="00847927"/>
    <w:rsid w:val="00847983"/>
    <w:rsid w:val="00847DE9"/>
    <w:rsid w:val="0085031F"/>
    <w:rsid w:val="008504C2"/>
    <w:rsid w:val="00850CA2"/>
    <w:rsid w:val="00850F86"/>
    <w:rsid w:val="0085232D"/>
    <w:rsid w:val="00852977"/>
    <w:rsid w:val="00852DD9"/>
    <w:rsid w:val="00853A97"/>
    <w:rsid w:val="00853AD8"/>
    <w:rsid w:val="00853FE4"/>
    <w:rsid w:val="008543F6"/>
    <w:rsid w:val="008550BB"/>
    <w:rsid w:val="00856DF7"/>
    <w:rsid w:val="00857812"/>
    <w:rsid w:val="0085783E"/>
    <w:rsid w:val="008578C7"/>
    <w:rsid w:val="00857908"/>
    <w:rsid w:val="00860D3A"/>
    <w:rsid w:val="00862008"/>
    <w:rsid w:val="00862D17"/>
    <w:rsid w:val="00863851"/>
    <w:rsid w:val="00863933"/>
    <w:rsid w:val="008639CC"/>
    <w:rsid w:val="008639EA"/>
    <w:rsid w:val="00863DB2"/>
    <w:rsid w:val="00864C36"/>
    <w:rsid w:val="008651D7"/>
    <w:rsid w:val="0086582B"/>
    <w:rsid w:val="00865C84"/>
    <w:rsid w:val="00866E44"/>
    <w:rsid w:val="00866FA7"/>
    <w:rsid w:val="00867349"/>
    <w:rsid w:val="00867517"/>
    <w:rsid w:val="008703AE"/>
    <w:rsid w:val="00870A52"/>
    <w:rsid w:val="00871DA4"/>
    <w:rsid w:val="00871EBF"/>
    <w:rsid w:val="008724CF"/>
    <w:rsid w:val="00872511"/>
    <w:rsid w:val="0087282D"/>
    <w:rsid w:val="008728F2"/>
    <w:rsid w:val="00872B73"/>
    <w:rsid w:val="008733F9"/>
    <w:rsid w:val="00873BA5"/>
    <w:rsid w:val="00873F5D"/>
    <w:rsid w:val="00873FC9"/>
    <w:rsid w:val="00875263"/>
    <w:rsid w:val="00875351"/>
    <w:rsid w:val="0087578C"/>
    <w:rsid w:val="00876F90"/>
    <w:rsid w:val="008774C2"/>
    <w:rsid w:val="008779E6"/>
    <w:rsid w:val="00877E6F"/>
    <w:rsid w:val="00880496"/>
    <w:rsid w:val="00880C77"/>
    <w:rsid w:val="00880FBA"/>
    <w:rsid w:val="008815B5"/>
    <w:rsid w:val="0088170F"/>
    <w:rsid w:val="008830B5"/>
    <w:rsid w:val="00883F11"/>
    <w:rsid w:val="00885194"/>
    <w:rsid w:val="00885D1D"/>
    <w:rsid w:val="0088619F"/>
    <w:rsid w:val="008863B4"/>
    <w:rsid w:val="008872CC"/>
    <w:rsid w:val="008879DE"/>
    <w:rsid w:val="008879F0"/>
    <w:rsid w:val="00890336"/>
    <w:rsid w:val="00891CBE"/>
    <w:rsid w:val="008933AB"/>
    <w:rsid w:val="008934F9"/>
    <w:rsid w:val="0089395B"/>
    <w:rsid w:val="00893F5E"/>
    <w:rsid w:val="00894859"/>
    <w:rsid w:val="00895584"/>
    <w:rsid w:val="008965F4"/>
    <w:rsid w:val="00896EA2"/>
    <w:rsid w:val="00896F41"/>
    <w:rsid w:val="00897941"/>
    <w:rsid w:val="00897CC5"/>
    <w:rsid w:val="008A001A"/>
    <w:rsid w:val="008A17C8"/>
    <w:rsid w:val="008A1B06"/>
    <w:rsid w:val="008A1D9E"/>
    <w:rsid w:val="008A2537"/>
    <w:rsid w:val="008A2AA2"/>
    <w:rsid w:val="008A2E51"/>
    <w:rsid w:val="008A3082"/>
    <w:rsid w:val="008A330B"/>
    <w:rsid w:val="008A377A"/>
    <w:rsid w:val="008A3D40"/>
    <w:rsid w:val="008A5351"/>
    <w:rsid w:val="008A6F68"/>
    <w:rsid w:val="008A75B5"/>
    <w:rsid w:val="008A7B52"/>
    <w:rsid w:val="008A7C42"/>
    <w:rsid w:val="008B09DA"/>
    <w:rsid w:val="008B1494"/>
    <w:rsid w:val="008B14F9"/>
    <w:rsid w:val="008B1709"/>
    <w:rsid w:val="008B2001"/>
    <w:rsid w:val="008B2117"/>
    <w:rsid w:val="008B2D4E"/>
    <w:rsid w:val="008B2EC4"/>
    <w:rsid w:val="008B3467"/>
    <w:rsid w:val="008B3728"/>
    <w:rsid w:val="008B38DF"/>
    <w:rsid w:val="008B3EB8"/>
    <w:rsid w:val="008B4566"/>
    <w:rsid w:val="008B59D6"/>
    <w:rsid w:val="008B5DA6"/>
    <w:rsid w:val="008B6B8A"/>
    <w:rsid w:val="008C1CE3"/>
    <w:rsid w:val="008C1D23"/>
    <w:rsid w:val="008C221C"/>
    <w:rsid w:val="008C2326"/>
    <w:rsid w:val="008C2BE8"/>
    <w:rsid w:val="008C2C8F"/>
    <w:rsid w:val="008C3615"/>
    <w:rsid w:val="008C3B4C"/>
    <w:rsid w:val="008C49BC"/>
    <w:rsid w:val="008C564B"/>
    <w:rsid w:val="008C61B9"/>
    <w:rsid w:val="008C65E3"/>
    <w:rsid w:val="008C6658"/>
    <w:rsid w:val="008C69C7"/>
    <w:rsid w:val="008C75FA"/>
    <w:rsid w:val="008D0266"/>
    <w:rsid w:val="008D0843"/>
    <w:rsid w:val="008D0BA0"/>
    <w:rsid w:val="008D1568"/>
    <w:rsid w:val="008D2A3B"/>
    <w:rsid w:val="008D3A40"/>
    <w:rsid w:val="008D40FD"/>
    <w:rsid w:val="008D428A"/>
    <w:rsid w:val="008D42AC"/>
    <w:rsid w:val="008D45EE"/>
    <w:rsid w:val="008D47B1"/>
    <w:rsid w:val="008D4D91"/>
    <w:rsid w:val="008D78D4"/>
    <w:rsid w:val="008D7BA4"/>
    <w:rsid w:val="008E075B"/>
    <w:rsid w:val="008E2BE2"/>
    <w:rsid w:val="008E4AB8"/>
    <w:rsid w:val="008E4D3A"/>
    <w:rsid w:val="008E4FDB"/>
    <w:rsid w:val="008E5E00"/>
    <w:rsid w:val="008E608E"/>
    <w:rsid w:val="008E66AE"/>
    <w:rsid w:val="008E6FCE"/>
    <w:rsid w:val="008E70C1"/>
    <w:rsid w:val="008F0C5F"/>
    <w:rsid w:val="008F1A33"/>
    <w:rsid w:val="008F1CC9"/>
    <w:rsid w:val="008F26A3"/>
    <w:rsid w:val="008F27FA"/>
    <w:rsid w:val="008F2E36"/>
    <w:rsid w:val="008F4B50"/>
    <w:rsid w:val="008F5BFD"/>
    <w:rsid w:val="008F5F9E"/>
    <w:rsid w:val="008F6321"/>
    <w:rsid w:val="008F703B"/>
    <w:rsid w:val="008F7627"/>
    <w:rsid w:val="009002CB"/>
    <w:rsid w:val="00901017"/>
    <w:rsid w:val="009019B1"/>
    <w:rsid w:val="00902F0A"/>
    <w:rsid w:val="00904152"/>
    <w:rsid w:val="0090424F"/>
    <w:rsid w:val="009045D2"/>
    <w:rsid w:val="00904F11"/>
    <w:rsid w:val="00905F48"/>
    <w:rsid w:val="00906162"/>
    <w:rsid w:val="009063EA"/>
    <w:rsid w:val="0090796D"/>
    <w:rsid w:val="00910487"/>
    <w:rsid w:val="00910496"/>
    <w:rsid w:val="00911974"/>
    <w:rsid w:val="00912259"/>
    <w:rsid w:val="0091284E"/>
    <w:rsid w:val="0091316F"/>
    <w:rsid w:val="009131CE"/>
    <w:rsid w:val="00914298"/>
    <w:rsid w:val="00914961"/>
    <w:rsid w:val="00915511"/>
    <w:rsid w:val="009155F5"/>
    <w:rsid w:val="009164C2"/>
    <w:rsid w:val="00916DE6"/>
    <w:rsid w:val="009174C1"/>
    <w:rsid w:val="00917896"/>
    <w:rsid w:val="00917B67"/>
    <w:rsid w:val="00920A9A"/>
    <w:rsid w:val="009211EA"/>
    <w:rsid w:val="00921B78"/>
    <w:rsid w:val="00922E7C"/>
    <w:rsid w:val="00923393"/>
    <w:rsid w:val="0092373B"/>
    <w:rsid w:val="009237FB"/>
    <w:rsid w:val="00924514"/>
    <w:rsid w:val="00925816"/>
    <w:rsid w:val="009259C7"/>
    <w:rsid w:val="00925F50"/>
    <w:rsid w:val="00930471"/>
    <w:rsid w:val="00930FD8"/>
    <w:rsid w:val="00931C45"/>
    <w:rsid w:val="00934510"/>
    <w:rsid w:val="00934ADC"/>
    <w:rsid w:val="00934FB4"/>
    <w:rsid w:val="00935253"/>
    <w:rsid w:val="00937ACC"/>
    <w:rsid w:val="009410DE"/>
    <w:rsid w:val="0094122A"/>
    <w:rsid w:val="009418A9"/>
    <w:rsid w:val="00942502"/>
    <w:rsid w:val="00942A95"/>
    <w:rsid w:val="0094375B"/>
    <w:rsid w:val="0094455E"/>
    <w:rsid w:val="009446E6"/>
    <w:rsid w:val="00944CF8"/>
    <w:rsid w:val="00944F5B"/>
    <w:rsid w:val="00945617"/>
    <w:rsid w:val="00945768"/>
    <w:rsid w:val="009458A0"/>
    <w:rsid w:val="00945EE9"/>
    <w:rsid w:val="00946A70"/>
    <w:rsid w:val="00947049"/>
    <w:rsid w:val="00951AA5"/>
    <w:rsid w:val="00951C58"/>
    <w:rsid w:val="00951F48"/>
    <w:rsid w:val="009520D4"/>
    <w:rsid w:val="0095216D"/>
    <w:rsid w:val="0095245B"/>
    <w:rsid w:val="0095311C"/>
    <w:rsid w:val="00954797"/>
    <w:rsid w:val="00954F04"/>
    <w:rsid w:val="00955508"/>
    <w:rsid w:val="009558E9"/>
    <w:rsid w:val="009559D1"/>
    <w:rsid w:val="00956761"/>
    <w:rsid w:val="0095705C"/>
    <w:rsid w:val="00957E06"/>
    <w:rsid w:val="00962CC1"/>
    <w:rsid w:val="00962F82"/>
    <w:rsid w:val="0096333E"/>
    <w:rsid w:val="009634ED"/>
    <w:rsid w:val="00964CCB"/>
    <w:rsid w:val="00965AA7"/>
    <w:rsid w:val="00967A59"/>
    <w:rsid w:val="00970CB4"/>
    <w:rsid w:val="00971C41"/>
    <w:rsid w:val="00972896"/>
    <w:rsid w:val="0097323E"/>
    <w:rsid w:val="00973C43"/>
    <w:rsid w:val="00974218"/>
    <w:rsid w:val="00974375"/>
    <w:rsid w:val="00974F69"/>
    <w:rsid w:val="00975563"/>
    <w:rsid w:val="009756B8"/>
    <w:rsid w:val="0097571E"/>
    <w:rsid w:val="0097656D"/>
    <w:rsid w:val="00976720"/>
    <w:rsid w:val="00977FF8"/>
    <w:rsid w:val="00981879"/>
    <w:rsid w:val="009827A6"/>
    <w:rsid w:val="00982B86"/>
    <w:rsid w:val="00984464"/>
    <w:rsid w:val="00984D13"/>
    <w:rsid w:val="00984E60"/>
    <w:rsid w:val="00986EFB"/>
    <w:rsid w:val="00987319"/>
    <w:rsid w:val="0098773D"/>
    <w:rsid w:val="00987B17"/>
    <w:rsid w:val="00987BFB"/>
    <w:rsid w:val="009904DA"/>
    <w:rsid w:val="00990FDA"/>
    <w:rsid w:val="0099124E"/>
    <w:rsid w:val="00991A19"/>
    <w:rsid w:val="00992BD7"/>
    <w:rsid w:val="009933D6"/>
    <w:rsid w:val="0099374A"/>
    <w:rsid w:val="00993E83"/>
    <w:rsid w:val="009945FB"/>
    <w:rsid w:val="00994863"/>
    <w:rsid w:val="00994A40"/>
    <w:rsid w:val="00995C33"/>
    <w:rsid w:val="009A134D"/>
    <w:rsid w:val="009A16E5"/>
    <w:rsid w:val="009A1C05"/>
    <w:rsid w:val="009A1D73"/>
    <w:rsid w:val="009A228C"/>
    <w:rsid w:val="009A2689"/>
    <w:rsid w:val="009A37EE"/>
    <w:rsid w:val="009A392F"/>
    <w:rsid w:val="009A3E8F"/>
    <w:rsid w:val="009A4FFC"/>
    <w:rsid w:val="009A5492"/>
    <w:rsid w:val="009A592B"/>
    <w:rsid w:val="009A6A2D"/>
    <w:rsid w:val="009A76BB"/>
    <w:rsid w:val="009A76EB"/>
    <w:rsid w:val="009A7918"/>
    <w:rsid w:val="009B044A"/>
    <w:rsid w:val="009B13B5"/>
    <w:rsid w:val="009B1665"/>
    <w:rsid w:val="009B1C45"/>
    <w:rsid w:val="009B1CEB"/>
    <w:rsid w:val="009B1EF3"/>
    <w:rsid w:val="009B26C8"/>
    <w:rsid w:val="009B2EFF"/>
    <w:rsid w:val="009B3287"/>
    <w:rsid w:val="009B39D8"/>
    <w:rsid w:val="009B449D"/>
    <w:rsid w:val="009B555E"/>
    <w:rsid w:val="009B56F1"/>
    <w:rsid w:val="009B5761"/>
    <w:rsid w:val="009B5FE9"/>
    <w:rsid w:val="009C188E"/>
    <w:rsid w:val="009C2411"/>
    <w:rsid w:val="009C2C1C"/>
    <w:rsid w:val="009C3BD7"/>
    <w:rsid w:val="009C4E21"/>
    <w:rsid w:val="009C52E8"/>
    <w:rsid w:val="009C737A"/>
    <w:rsid w:val="009D040F"/>
    <w:rsid w:val="009D1756"/>
    <w:rsid w:val="009D2036"/>
    <w:rsid w:val="009D35A8"/>
    <w:rsid w:val="009D3FBA"/>
    <w:rsid w:val="009D4F5B"/>
    <w:rsid w:val="009D6363"/>
    <w:rsid w:val="009D7424"/>
    <w:rsid w:val="009D748C"/>
    <w:rsid w:val="009E0206"/>
    <w:rsid w:val="009E0615"/>
    <w:rsid w:val="009E1978"/>
    <w:rsid w:val="009E1ABC"/>
    <w:rsid w:val="009E1FAF"/>
    <w:rsid w:val="009E2E57"/>
    <w:rsid w:val="009E3CFE"/>
    <w:rsid w:val="009E494F"/>
    <w:rsid w:val="009E5609"/>
    <w:rsid w:val="009E5CB4"/>
    <w:rsid w:val="009E5E9B"/>
    <w:rsid w:val="009E7C5D"/>
    <w:rsid w:val="009F0372"/>
    <w:rsid w:val="009F0636"/>
    <w:rsid w:val="009F1E9B"/>
    <w:rsid w:val="009F1F0B"/>
    <w:rsid w:val="009F23DA"/>
    <w:rsid w:val="009F2A8B"/>
    <w:rsid w:val="009F3629"/>
    <w:rsid w:val="009F3B16"/>
    <w:rsid w:val="009F4A8E"/>
    <w:rsid w:val="009F501A"/>
    <w:rsid w:val="009F577E"/>
    <w:rsid w:val="009F636C"/>
    <w:rsid w:val="009F6426"/>
    <w:rsid w:val="009F6B22"/>
    <w:rsid w:val="009F71CE"/>
    <w:rsid w:val="00A0003E"/>
    <w:rsid w:val="00A000D1"/>
    <w:rsid w:val="00A001C6"/>
    <w:rsid w:val="00A002C5"/>
    <w:rsid w:val="00A013F6"/>
    <w:rsid w:val="00A01484"/>
    <w:rsid w:val="00A0239D"/>
    <w:rsid w:val="00A02F37"/>
    <w:rsid w:val="00A0324E"/>
    <w:rsid w:val="00A0431E"/>
    <w:rsid w:val="00A04B4C"/>
    <w:rsid w:val="00A04CAB"/>
    <w:rsid w:val="00A04D51"/>
    <w:rsid w:val="00A05792"/>
    <w:rsid w:val="00A05A41"/>
    <w:rsid w:val="00A05A83"/>
    <w:rsid w:val="00A06052"/>
    <w:rsid w:val="00A06124"/>
    <w:rsid w:val="00A06BFD"/>
    <w:rsid w:val="00A06D75"/>
    <w:rsid w:val="00A07B7C"/>
    <w:rsid w:val="00A107CB"/>
    <w:rsid w:val="00A10DE6"/>
    <w:rsid w:val="00A12396"/>
    <w:rsid w:val="00A13619"/>
    <w:rsid w:val="00A13DE5"/>
    <w:rsid w:val="00A13F70"/>
    <w:rsid w:val="00A144CE"/>
    <w:rsid w:val="00A1514E"/>
    <w:rsid w:val="00A157C1"/>
    <w:rsid w:val="00A1626B"/>
    <w:rsid w:val="00A16627"/>
    <w:rsid w:val="00A168DE"/>
    <w:rsid w:val="00A16AC0"/>
    <w:rsid w:val="00A16D80"/>
    <w:rsid w:val="00A177E1"/>
    <w:rsid w:val="00A20EF1"/>
    <w:rsid w:val="00A20F55"/>
    <w:rsid w:val="00A2124E"/>
    <w:rsid w:val="00A220EB"/>
    <w:rsid w:val="00A235B8"/>
    <w:rsid w:val="00A23A9E"/>
    <w:rsid w:val="00A23E93"/>
    <w:rsid w:val="00A2634E"/>
    <w:rsid w:val="00A2775B"/>
    <w:rsid w:val="00A27A95"/>
    <w:rsid w:val="00A3136E"/>
    <w:rsid w:val="00A3213F"/>
    <w:rsid w:val="00A347B2"/>
    <w:rsid w:val="00A350DF"/>
    <w:rsid w:val="00A3530A"/>
    <w:rsid w:val="00A36360"/>
    <w:rsid w:val="00A36388"/>
    <w:rsid w:val="00A365BB"/>
    <w:rsid w:val="00A368D5"/>
    <w:rsid w:val="00A36D9A"/>
    <w:rsid w:val="00A37871"/>
    <w:rsid w:val="00A37F69"/>
    <w:rsid w:val="00A41676"/>
    <w:rsid w:val="00A416D6"/>
    <w:rsid w:val="00A41EFA"/>
    <w:rsid w:val="00A42223"/>
    <w:rsid w:val="00A42A7B"/>
    <w:rsid w:val="00A42BE9"/>
    <w:rsid w:val="00A42F01"/>
    <w:rsid w:val="00A4301B"/>
    <w:rsid w:val="00A4346D"/>
    <w:rsid w:val="00A4406A"/>
    <w:rsid w:val="00A44F3A"/>
    <w:rsid w:val="00A452C2"/>
    <w:rsid w:val="00A45344"/>
    <w:rsid w:val="00A46987"/>
    <w:rsid w:val="00A46A76"/>
    <w:rsid w:val="00A47BE2"/>
    <w:rsid w:val="00A5164C"/>
    <w:rsid w:val="00A52BDA"/>
    <w:rsid w:val="00A53CAC"/>
    <w:rsid w:val="00A5426A"/>
    <w:rsid w:val="00A5448C"/>
    <w:rsid w:val="00A54E6B"/>
    <w:rsid w:val="00A550BB"/>
    <w:rsid w:val="00A5535A"/>
    <w:rsid w:val="00A571BF"/>
    <w:rsid w:val="00A57924"/>
    <w:rsid w:val="00A604F3"/>
    <w:rsid w:val="00A6067C"/>
    <w:rsid w:val="00A608BA"/>
    <w:rsid w:val="00A60A3B"/>
    <w:rsid w:val="00A612F9"/>
    <w:rsid w:val="00A61311"/>
    <w:rsid w:val="00A62430"/>
    <w:rsid w:val="00A643A0"/>
    <w:rsid w:val="00A645F3"/>
    <w:rsid w:val="00A65682"/>
    <w:rsid w:val="00A65B9F"/>
    <w:rsid w:val="00A66772"/>
    <w:rsid w:val="00A702D4"/>
    <w:rsid w:val="00A70AD7"/>
    <w:rsid w:val="00A719A4"/>
    <w:rsid w:val="00A71FF8"/>
    <w:rsid w:val="00A723B5"/>
    <w:rsid w:val="00A73020"/>
    <w:rsid w:val="00A73210"/>
    <w:rsid w:val="00A74382"/>
    <w:rsid w:val="00A750F2"/>
    <w:rsid w:val="00A760A4"/>
    <w:rsid w:val="00A76351"/>
    <w:rsid w:val="00A7754A"/>
    <w:rsid w:val="00A7785D"/>
    <w:rsid w:val="00A81658"/>
    <w:rsid w:val="00A82CC3"/>
    <w:rsid w:val="00A8414F"/>
    <w:rsid w:val="00A855A5"/>
    <w:rsid w:val="00A864D5"/>
    <w:rsid w:val="00A86F00"/>
    <w:rsid w:val="00A87206"/>
    <w:rsid w:val="00A8726D"/>
    <w:rsid w:val="00A87AB4"/>
    <w:rsid w:val="00A87E30"/>
    <w:rsid w:val="00A90721"/>
    <w:rsid w:val="00A918AE"/>
    <w:rsid w:val="00A9196D"/>
    <w:rsid w:val="00A9197C"/>
    <w:rsid w:val="00A91EBA"/>
    <w:rsid w:val="00A9222A"/>
    <w:rsid w:val="00A92843"/>
    <w:rsid w:val="00A929D9"/>
    <w:rsid w:val="00A95514"/>
    <w:rsid w:val="00A95AA4"/>
    <w:rsid w:val="00A95E75"/>
    <w:rsid w:val="00A96238"/>
    <w:rsid w:val="00A96A11"/>
    <w:rsid w:val="00A96A45"/>
    <w:rsid w:val="00AA06F8"/>
    <w:rsid w:val="00AA3A5F"/>
    <w:rsid w:val="00AA3AEE"/>
    <w:rsid w:val="00AA4C0C"/>
    <w:rsid w:val="00AA5394"/>
    <w:rsid w:val="00AA591A"/>
    <w:rsid w:val="00AA5C4C"/>
    <w:rsid w:val="00AA5EE1"/>
    <w:rsid w:val="00AA6038"/>
    <w:rsid w:val="00AA6167"/>
    <w:rsid w:val="00AA6170"/>
    <w:rsid w:val="00AA6366"/>
    <w:rsid w:val="00AA7694"/>
    <w:rsid w:val="00AA778D"/>
    <w:rsid w:val="00AB01BF"/>
    <w:rsid w:val="00AB0271"/>
    <w:rsid w:val="00AB0F98"/>
    <w:rsid w:val="00AB176B"/>
    <w:rsid w:val="00AB24BA"/>
    <w:rsid w:val="00AB35F7"/>
    <w:rsid w:val="00AB3F44"/>
    <w:rsid w:val="00AB44D2"/>
    <w:rsid w:val="00AB4CB4"/>
    <w:rsid w:val="00AB5837"/>
    <w:rsid w:val="00AB61C1"/>
    <w:rsid w:val="00AB6905"/>
    <w:rsid w:val="00AB7A65"/>
    <w:rsid w:val="00AB7AC7"/>
    <w:rsid w:val="00AC1F7F"/>
    <w:rsid w:val="00AC2422"/>
    <w:rsid w:val="00AC32B0"/>
    <w:rsid w:val="00AC33CB"/>
    <w:rsid w:val="00AC3D42"/>
    <w:rsid w:val="00AC3FF0"/>
    <w:rsid w:val="00AC4E8A"/>
    <w:rsid w:val="00AC54DF"/>
    <w:rsid w:val="00AC56E8"/>
    <w:rsid w:val="00AC66DB"/>
    <w:rsid w:val="00AC670A"/>
    <w:rsid w:val="00AC69C2"/>
    <w:rsid w:val="00AC69D9"/>
    <w:rsid w:val="00AC745C"/>
    <w:rsid w:val="00AD0BED"/>
    <w:rsid w:val="00AD0EF5"/>
    <w:rsid w:val="00AD1593"/>
    <w:rsid w:val="00AD1A4E"/>
    <w:rsid w:val="00AD237A"/>
    <w:rsid w:val="00AD2B41"/>
    <w:rsid w:val="00AD324B"/>
    <w:rsid w:val="00AD47BB"/>
    <w:rsid w:val="00AD4F87"/>
    <w:rsid w:val="00AD6820"/>
    <w:rsid w:val="00AD6E62"/>
    <w:rsid w:val="00AD73E7"/>
    <w:rsid w:val="00AD7C65"/>
    <w:rsid w:val="00AD7E9E"/>
    <w:rsid w:val="00AE068F"/>
    <w:rsid w:val="00AE08D5"/>
    <w:rsid w:val="00AE08E5"/>
    <w:rsid w:val="00AE1C8C"/>
    <w:rsid w:val="00AE2C76"/>
    <w:rsid w:val="00AE34B2"/>
    <w:rsid w:val="00AE42CE"/>
    <w:rsid w:val="00AE4725"/>
    <w:rsid w:val="00AE4CC8"/>
    <w:rsid w:val="00AE56D1"/>
    <w:rsid w:val="00AE5F34"/>
    <w:rsid w:val="00AE63C6"/>
    <w:rsid w:val="00AE6BC3"/>
    <w:rsid w:val="00AE7BDD"/>
    <w:rsid w:val="00AF0375"/>
    <w:rsid w:val="00AF0683"/>
    <w:rsid w:val="00AF0A7D"/>
    <w:rsid w:val="00AF0BA8"/>
    <w:rsid w:val="00AF22BC"/>
    <w:rsid w:val="00AF22F5"/>
    <w:rsid w:val="00AF28CD"/>
    <w:rsid w:val="00AF330D"/>
    <w:rsid w:val="00AF4AF0"/>
    <w:rsid w:val="00AF4D4A"/>
    <w:rsid w:val="00AF520E"/>
    <w:rsid w:val="00AF5A02"/>
    <w:rsid w:val="00AF5D16"/>
    <w:rsid w:val="00AF663D"/>
    <w:rsid w:val="00AF78CF"/>
    <w:rsid w:val="00AF7C7F"/>
    <w:rsid w:val="00AF7D10"/>
    <w:rsid w:val="00B00418"/>
    <w:rsid w:val="00B00B94"/>
    <w:rsid w:val="00B01363"/>
    <w:rsid w:val="00B02498"/>
    <w:rsid w:val="00B02C0F"/>
    <w:rsid w:val="00B032D6"/>
    <w:rsid w:val="00B056FD"/>
    <w:rsid w:val="00B06B09"/>
    <w:rsid w:val="00B078F6"/>
    <w:rsid w:val="00B079B3"/>
    <w:rsid w:val="00B07B67"/>
    <w:rsid w:val="00B100B2"/>
    <w:rsid w:val="00B10EAC"/>
    <w:rsid w:val="00B11632"/>
    <w:rsid w:val="00B1176C"/>
    <w:rsid w:val="00B12391"/>
    <w:rsid w:val="00B12947"/>
    <w:rsid w:val="00B12CE2"/>
    <w:rsid w:val="00B1355C"/>
    <w:rsid w:val="00B136A1"/>
    <w:rsid w:val="00B136E2"/>
    <w:rsid w:val="00B13A8B"/>
    <w:rsid w:val="00B13B0F"/>
    <w:rsid w:val="00B14121"/>
    <w:rsid w:val="00B1417C"/>
    <w:rsid w:val="00B14E63"/>
    <w:rsid w:val="00B14EBF"/>
    <w:rsid w:val="00B15CB2"/>
    <w:rsid w:val="00B15DF2"/>
    <w:rsid w:val="00B164B2"/>
    <w:rsid w:val="00B17032"/>
    <w:rsid w:val="00B17D41"/>
    <w:rsid w:val="00B17E0A"/>
    <w:rsid w:val="00B208D8"/>
    <w:rsid w:val="00B216EA"/>
    <w:rsid w:val="00B2264E"/>
    <w:rsid w:val="00B22BED"/>
    <w:rsid w:val="00B238FB"/>
    <w:rsid w:val="00B246F3"/>
    <w:rsid w:val="00B25524"/>
    <w:rsid w:val="00B2629E"/>
    <w:rsid w:val="00B30705"/>
    <w:rsid w:val="00B308A2"/>
    <w:rsid w:val="00B30CBF"/>
    <w:rsid w:val="00B30CF3"/>
    <w:rsid w:val="00B3128D"/>
    <w:rsid w:val="00B313E5"/>
    <w:rsid w:val="00B31984"/>
    <w:rsid w:val="00B31E9E"/>
    <w:rsid w:val="00B32209"/>
    <w:rsid w:val="00B3238F"/>
    <w:rsid w:val="00B32E35"/>
    <w:rsid w:val="00B3313A"/>
    <w:rsid w:val="00B33248"/>
    <w:rsid w:val="00B3325C"/>
    <w:rsid w:val="00B33317"/>
    <w:rsid w:val="00B34772"/>
    <w:rsid w:val="00B35612"/>
    <w:rsid w:val="00B35E69"/>
    <w:rsid w:val="00B361CD"/>
    <w:rsid w:val="00B366B9"/>
    <w:rsid w:val="00B36A09"/>
    <w:rsid w:val="00B37D66"/>
    <w:rsid w:val="00B405AD"/>
    <w:rsid w:val="00B41531"/>
    <w:rsid w:val="00B41AA1"/>
    <w:rsid w:val="00B42DA6"/>
    <w:rsid w:val="00B439CD"/>
    <w:rsid w:val="00B43B98"/>
    <w:rsid w:val="00B43ED5"/>
    <w:rsid w:val="00B44E05"/>
    <w:rsid w:val="00B44F26"/>
    <w:rsid w:val="00B46147"/>
    <w:rsid w:val="00B472B7"/>
    <w:rsid w:val="00B47E8B"/>
    <w:rsid w:val="00B50565"/>
    <w:rsid w:val="00B50D04"/>
    <w:rsid w:val="00B50FB4"/>
    <w:rsid w:val="00B51E87"/>
    <w:rsid w:val="00B52B42"/>
    <w:rsid w:val="00B5442A"/>
    <w:rsid w:val="00B54FEC"/>
    <w:rsid w:val="00B56399"/>
    <w:rsid w:val="00B56A57"/>
    <w:rsid w:val="00B610F7"/>
    <w:rsid w:val="00B61877"/>
    <w:rsid w:val="00B61DA0"/>
    <w:rsid w:val="00B62926"/>
    <w:rsid w:val="00B629DB"/>
    <w:rsid w:val="00B62AC2"/>
    <w:rsid w:val="00B62EF8"/>
    <w:rsid w:val="00B62F45"/>
    <w:rsid w:val="00B63657"/>
    <w:rsid w:val="00B6381E"/>
    <w:rsid w:val="00B63BC3"/>
    <w:rsid w:val="00B6456C"/>
    <w:rsid w:val="00B645E0"/>
    <w:rsid w:val="00B64848"/>
    <w:rsid w:val="00B64C8B"/>
    <w:rsid w:val="00B65A3E"/>
    <w:rsid w:val="00B65F83"/>
    <w:rsid w:val="00B661DF"/>
    <w:rsid w:val="00B676F6"/>
    <w:rsid w:val="00B6776B"/>
    <w:rsid w:val="00B67A8D"/>
    <w:rsid w:val="00B701D5"/>
    <w:rsid w:val="00B70796"/>
    <w:rsid w:val="00B70CA6"/>
    <w:rsid w:val="00B71070"/>
    <w:rsid w:val="00B723E4"/>
    <w:rsid w:val="00B7241C"/>
    <w:rsid w:val="00B7306C"/>
    <w:rsid w:val="00B74144"/>
    <w:rsid w:val="00B75580"/>
    <w:rsid w:val="00B75E52"/>
    <w:rsid w:val="00B767AD"/>
    <w:rsid w:val="00B8003C"/>
    <w:rsid w:val="00B80298"/>
    <w:rsid w:val="00B80421"/>
    <w:rsid w:val="00B81053"/>
    <w:rsid w:val="00B81ABB"/>
    <w:rsid w:val="00B81C24"/>
    <w:rsid w:val="00B821A6"/>
    <w:rsid w:val="00B822E9"/>
    <w:rsid w:val="00B82937"/>
    <w:rsid w:val="00B8353D"/>
    <w:rsid w:val="00B83666"/>
    <w:rsid w:val="00B836C6"/>
    <w:rsid w:val="00B84577"/>
    <w:rsid w:val="00B859C3"/>
    <w:rsid w:val="00B85A88"/>
    <w:rsid w:val="00B86F82"/>
    <w:rsid w:val="00B870BB"/>
    <w:rsid w:val="00B8717E"/>
    <w:rsid w:val="00B877CB"/>
    <w:rsid w:val="00B87ED1"/>
    <w:rsid w:val="00B9013F"/>
    <w:rsid w:val="00B905AB"/>
    <w:rsid w:val="00B90AD3"/>
    <w:rsid w:val="00B915E7"/>
    <w:rsid w:val="00B919FD"/>
    <w:rsid w:val="00B91BCD"/>
    <w:rsid w:val="00B9223B"/>
    <w:rsid w:val="00B92D68"/>
    <w:rsid w:val="00B93C26"/>
    <w:rsid w:val="00B93EE0"/>
    <w:rsid w:val="00B94202"/>
    <w:rsid w:val="00B94502"/>
    <w:rsid w:val="00B951B1"/>
    <w:rsid w:val="00B962FC"/>
    <w:rsid w:val="00B97880"/>
    <w:rsid w:val="00B97F9C"/>
    <w:rsid w:val="00B97FA3"/>
    <w:rsid w:val="00BA0225"/>
    <w:rsid w:val="00BA056A"/>
    <w:rsid w:val="00BA12E3"/>
    <w:rsid w:val="00BA13D4"/>
    <w:rsid w:val="00BA16F5"/>
    <w:rsid w:val="00BA1723"/>
    <w:rsid w:val="00BA188F"/>
    <w:rsid w:val="00BA196D"/>
    <w:rsid w:val="00BA235F"/>
    <w:rsid w:val="00BA3565"/>
    <w:rsid w:val="00BA35B8"/>
    <w:rsid w:val="00BA3635"/>
    <w:rsid w:val="00BA3690"/>
    <w:rsid w:val="00BA4F2E"/>
    <w:rsid w:val="00BA6AA7"/>
    <w:rsid w:val="00BA6B76"/>
    <w:rsid w:val="00BA6CBA"/>
    <w:rsid w:val="00BA6D15"/>
    <w:rsid w:val="00BA6F3F"/>
    <w:rsid w:val="00BA7075"/>
    <w:rsid w:val="00BA71DE"/>
    <w:rsid w:val="00BB0D27"/>
    <w:rsid w:val="00BB23BA"/>
    <w:rsid w:val="00BB2458"/>
    <w:rsid w:val="00BB2814"/>
    <w:rsid w:val="00BB2AAB"/>
    <w:rsid w:val="00BB3D2A"/>
    <w:rsid w:val="00BB4294"/>
    <w:rsid w:val="00BB470C"/>
    <w:rsid w:val="00BB4E38"/>
    <w:rsid w:val="00BB696A"/>
    <w:rsid w:val="00BB6E4B"/>
    <w:rsid w:val="00BB7893"/>
    <w:rsid w:val="00BB7A20"/>
    <w:rsid w:val="00BC1090"/>
    <w:rsid w:val="00BC1E86"/>
    <w:rsid w:val="00BC2BF8"/>
    <w:rsid w:val="00BC2E14"/>
    <w:rsid w:val="00BC30EE"/>
    <w:rsid w:val="00BC410B"/>
    <w:rsid w:val="00BC47B8"/>
    <w:rsid w:val="00BC5F00"/>
    <w:rsid w:val="00BC7386"/>
    <w:rsid w:val="00BC7DD1"/>
    <w:rsid w:val="00BD086C"/>
    <w:rsid w:val="00BD116A"/>
    <w:rsid w:val="00BD1A45"/>
    <w:rsid w:val="00BD43BE"/>
    <w:rsid w:val="00BD4458"/>
    <w:rsid w:val="00BD45DC"/>
    <w:rsid w:val="00BD4A7B"/>
    <w:rsid w:val="00BD53EB"/>
    <w:rsid w:val="00BD5CCD"/>
    <w:rsid w:val="00BD67DA"/>
    <w:rsid w:val="00BD6C6C"/>
    <w:rsid w:val="00BE04F9"/>
    <w:rsid w:val="00BE05DA"/>
    <w:rsid w:val="00BE068F"/>
    <w:rsid w:val="00BE0853"/>
    <w:rsid w:val="00BE130B"/>
    <w:rsid w:val="00BE16EC"/>
    <w:rsid w:val="00BE1909"/>
    <w:rsid w:val="00BE2DC6"/>
    <w:rsid w:val="00BE2F63"/>
    <w:rsid w:val="00BE4177"/>
    <w:rsid w:val="00BE55DC"/>
    <w:rsid w:val="00BE574C"/>
    <w:rsid w:val="00BE7012"/>
    <w:rsid w:val="00BF018F"/>
    <w:rsid w:val="00BF051D"/>
    <w:rsid w:val="00BF0A76"/>
    <w:rsid w:val="00BF1453"/>
    <w:rsid w:val="00BF170E"/>
    <w:rsid w:val="00BF181E"/>
    <w:rsid w:val="00BF18A0"/>
    <w:rsid w:val="00BF2350"/>
    <w:rsid w:val="00BF2C20"/>
    <w:rsid w:val="00BF4171"/>
    <w:rsid w:val="00BF43CE"/>
    <w:rsid w:val="00BF5C87"/>
    <w:rsid w:val="00BF7AF4"/>
    <w:rsid w:val="00BF7B62"/>
    <w:rsid w:val="00C02501"/>
    <w:rsid w:val="00C028A7"/>
    <w:rsid w:val="00C02D20"/>
    <w:rsid w:val="00C02EEF"/>
    <w:rsid w:val="00C036C2"/>
    <w:rsid w:val="00C04C78"/>
    <w:rsid w:val="00C051B2"/>
    <w:rsid w:val="00C05E9E"/>
    <w:rsid w:val="00C0654B"/>
    <w:rsid w:val="00C066A0"/>
    <w:rsid w:val="00C0686E"/>
    <w:rsid w:val="00C07DCB"/>
    <w:rsid w:val="00C1015A"/>
    <w:rsid w:val="00C10741"/>
    <w:rsid w:val="00C10CAF"/>
    <w:rsid w:val="00C1302B"/>
    <w:rsid w:val="00C13DDB"/>
    <w:rsid w:val="00C14E73"/>
    <w:rsid w:val="00C14EF6"/>
    <w:rsid w:val="00C14F8D"/>
    <w:rsid w:val="00C165AE"/>
    <w:rsid w:val="00C1718D"/>
    <w:rsid w:val="00C179B1"/>
    <w:rsid w:val="00C17F0D"/>
    <w:rsid w:val="00C20045"/>
    <w:rsid w:val="00C203CA"/>
    <w:rsid w:val="00C2086B"/>
    <w:rsid w:val="00C20C71"/>
    <w:rsid w:val="00C215D7"/>
    <w:rsid w:val="00C21BF9"/>
    <w:rsid w:val="00C22385"/>
    <w:rsid w:val="00C23247"/>
    <w:rsid w:val="00C251D7"/>
    <w:rsid w:val="00C253AD"/>
    <w:rsid w:val="00C25483"/>
    <w:rsid w:val="00C2580B"/>
    <w:rsid w:val="00C25935"/>
    <w:rsid w:val="00C25D9A"/>
    <w:rsid w:val="00C260FA"/>
    <w:rsid w:val="00C2646D"/>
    <w:rsid w:val="00C2787F"/>
    <w:rsid w:val="00C2792F"/>
    <w:rsid w:val="00C30323"/>
    <w:rsid w:val="00C3065D"/>
    <w:rsid w:val="00C30A56"/>
    <w:rsid w:val="00C32483"/>
    <w:rsid w:val="00C33102"/>
    <w:rsid w:val="00C3384D"/>
    <w:rsid w:val="00C342D0"/>
    <w:rsid w:val="00C343FA"/>
    <w:rsid w:val="00C34C08"/>
    <w:rsid w:val="00C34C50"/>
    <w:rsid w:val="00C3553D"/>
    <w:rsid w:val="00C36352"/>
    <w:rsid w:val="00C36449"/>
    <w:rsid w:val="00C36FC2"/>
    <w:rsid w:val="00C37AB7"/>
    <w:rsid w:val="00C40C2E"/>
    <w:rsid w:val="00C41189"/>
    <w:rsid w:val="00C4133D"/>
    <w:rsid w:val="00C42999"/>
    <w:rsid w:val="00C42C74"/>
    <w:rsid w:val="00C4309A"/>
    <w:rsid w:val="00C43495"/>
    <w:rsid w:val="00C43849"/>
    <w:rsid w:val="00C44165"/>
    <w:rsid w:val="00C445F4"/>
    <w:rsid w:val="00C45059"/>
    <w:rsid w:val="00C457D5"/>
    <w:rsid w:val="00C45B0C"/>
    <w:rsid w:val="00C45F3B"/>
    <w:rsid w:val="00C460FF"/>
    <w:rsid w:val="00C46AEF"/>
    <w:rsid w:val="00C46F41"/>
    <w:rsid w:val="00C46F77"/>
    <w:rsid w:val="00C46FFB"/>
    <w:rsid w:val="00C47058"/>
    <w:rsid w:val="00C476F0"/>
    <w:rsid w:val="00C477AB"/>
    <w:rsid w:val="00C50384"/>
    <w:rsid w:val="00C506F3"/>
    <w:rsid w:val="00C50848"/>
    <w:rsid w:val="00C509A5"/>
    <w:rsid w:val="00C51ADA"/>
    <w:rsid w:val="00C53691"/>
    <w:rsid w:val="00C551D1"/>
    <w:rsid w:val="00C558E0"/>
    <w:rsid w:val="00C5784B"/>
    <w:rsid w:val="00C60297"/>
    <w:rsid w:val="00C609EB"/>
    <w:rsid w:val="00C60ED4"/>
    <w:rsid w:val="00C61EBD"/>
    <w:rsid w:val="00C62AB7"/>
    <w:rsid w:val="00C64664"/>
    <w:rsid w:val="00C64C46"/>
    <w:rsid w:val="00C66DFC"/>
    <w:rsid w:val="00C66EE1"/>
    <w:rsid w:val="00C677B3"/>
    <w:rsid w:val="00C70E66"/>
    <w:rsid w:val="00C71568"/>
    <w:rsid w:val="00C74A23"/>
    <w:rsid w:val="00C74A7F"/>
    <w:rsid w:val="00C75EEE"/>
    <w:rsid w:val="00C76336"/>
    <w:rsid w:val="00C763E9"/>
    <w:rsid w:val="00C77676"/>
    <w:rsid w:val="00C77F6B"/>
    <w:rsid w:val="00C80BBE"/>
    <w:rsid w:val="00C810D3"/>
    <w:rsid w:val="00C81A1C"/>
    <w:rsid w:val="00C821AA"/>
    <w:rsid w:val="00C82FA4"/>
    <w:rsid w:val="00C83E15"/>
    <w:rsid w:val="00C83ECB"/>
    <w:rsid w:val="00C84735"/>
    <w:rsid w:val="00C847F3"/>
    <w:rsid w:val="00C84CE7"/>
    <w:rsid w:val="00C868FB"/>
    <w:rsid w:val="00C86B6E"/>
    <w:rsid w:val="00C87726"/>
    <w:rsid w:val="00C9138C"/>
    <w:rsid w:val="00C916F6"/>
    <w:rsid w:val="00C91C9D"/>
    <w:rsid w:val="00C91F6E"/>
    <w:rsid w:val="00C92BE6"/>
    <w:rsid w:val="00C93EA9"/>
    <w:rsid w:val="00C94573"/>
    <w:rsid w:val="00C94BEF"/>
    <w:rsid w:val="00C95006"/>
    <w:rsid w:val="00C95051"/>
    <w:rsid w:val="00C95205"/>
    <w:rsid w:val="00C95649"/>
    <w:rsid w:val="00C9674E"/>
    <w:rsid w:val="00C97585"/>
    <w:rsid w:val="00C9796F"/>
    <w:rsid w:val="00C97D5F"/>
    <w:rsid w:val="00C97F6B"/>
    <w:rsid w:val="00CA0571"/>
    <w:rsid w:val="00CA076C"/>
    <w:rsid w:val="00CA140B"/>
    <w:rsid w:val="00CA2352"/>
    <w:rsid w:val="00CA23C8"/>
    <w:rsid w:val="00CA2502"/>
    <w:rsid w:val="00CA27B8"/>
    <w:rsid w:val="00CA3129"/>
    <w:rsid w:val="00CA3D5B"/>
    <w:rsid w:val="00CA3EF8"/>
    <w:rsid w:val="00CA44D4"/>
    <w:rsid w:val="00CA47BE"/>
    <w:rsid w:val="00CA5788"/>
    <w:rsid w:val="00CA5814"/>
    <w:rsid w:val="00CA5DBC"/>
    <w:rsid w:val="00CA665F"/>
    <w:rsid w:val="00CA66C8"/>
    <w:rsid w:val="00CA70B3"/>
    <w:rsid w:val="00CA78CA"/>
    <w:rsid w:val="00CA7F08"/>
    <w:rsid w:val="00CA7F91"/>
    <w:rsid w:val="00CB11A9"/>
    <w:rsid w:val="00CB11C3"/>
    <w:rsid w:val="00CB2928"/>
    <w:rsid w:val="00CB2BC8"/>
    <w:rsid w:val="00CB3AA6"/>
    <w:rsid w:val="00CB4C9E"/>
    <w:rsid w:val="00CB5317"/>
    <w:rsid w:val="00CB5511"/>
    <w:rsid w:val="00CB5B84"/>
    <w:rsid w:val="00CB6028"/>
    <w:rsid w:val="00CB6799"/>
    <w:rsid w:val="00CB7487"/>
    <w:rsid w:val="00CB7BFE"/>
    <w:rsid w:val="00CB7E68"/>
    <w:rsid w:val="00CC0FA8"/>
    <w:rsid w:val="00CC0FF5"/>
    <w:rsid w:val="00CC226A"/>
    <w:rsid w:val="00CC2FFF"/>
    <w:rsid w:val="00CC3225"/>
    <w:rsid w:val="00CC3436"/>
    <w:rsid w:val="00CC3647"/>
    <w:rsid w:val="00CC45F3"/>
    <w:rsid w:val="00CC4BF5"/>
    <w:rsid w:val="00CC5073"/>
    <w:rsid w:val="00CC541A"/>
    <w:rsid w:val="00CC5AF8"/>
    <w:rsid w:val="00CC5EFF"/>
    <w:rsid w:val="00CC6413"/>
    <w:rsid w:val="00CC7456"/>
    <w:rsid w:val="00CC77EC"/>
    <w:rsid w:val="00CC7F55"/>
    <w:rsid w:val="00CD0130"/>
    <w:rsid w:val="00CD0282"/>
    <w:rsid w:val="00CD0FF3"/>
    <w:rsid w:val="00CD1150"/>
    <w:rsid w:val="00CD1E6D"/>
    <w:rsid w:val="00CD2072"/>
    <w:rsid w:val="00CD2902"/>
    <w:rsid w:val="00CD2F4B"/>
    <w:rsid w:val="00CD326A"/>
    <w:rsid w:val="00CD37DF"/>
    <w:rsid w:val="00CD3B6F"/>
    <w:rsid w:val="00CD5776"/>
    <w:rsid w:val="00CD5A32"/>
    <w:rsid w:val="00CD5EA7"/>
    <w:rsid w:val="00CD6287"/>
    <w:rsid w:val="00CD7091"/>
    <w:rsid w:val="00CE0324"/>
    <w:rsid w:val="00CE059A"/>
    <w:rsid w:val="00CE0F10"/>
    <w:rsid w:val="00CE12DC"/>
    <w:rsid w:val="00CE1585"/>
    <w:rsid w:val="00CE18D5"/>
    <w:rsid w:val="00CE28FF"/>
    <w:rsid w:val="00CE2A02"/>
    <w:rsid w:val="00CE3FC0"/>
    <w:rsid w:val="00CE4C49"/>
    <w:rsid w:val="00CE4C80"/>
    <w:rsid w:val="00CE4F08"/>
    <w:rsid w:val="00CE54B8"/>
    <w:rsid w:val="00CE6679"/>
    <w:rsid w:val="00CE6EC9"/>
    <w:rsid w:val="00CE713E"/>
    <w:rsid w:val="00CE7E54"/>
    <w:rsid w:val="00CE7E87"/>
    <w:rsid w:val="00CF0D8D"/>
    <w:rsid w:val="00CF18C4"/>
    <w:rsid w:val="00CF1A86"/>
    <w:rsid w:val="00CF2465"/>
    <w:rsid w:val="00CF3C87"/>
    <w:rsid w:val="00CF4389"/>
    <w:rsid w:val="00CF49CD"/>
    <w:rsid w:val="00CF4B7A"/>
    <w:rsid w:val="00CF54BF"/>
    <w:rsid w:val="00CF70A5"/>
    <w:rsid w:val="00CF72D1"/>
    <w:rsid w:val="00CF769C"/>
    <w:rsid w:val="00CF7E3C"/>
    <w:rsid w:val="00D00289"/>
    <w:rsid w:val="00D009AC"/>
    <w:rsid w:val="00D01CA8"/>
    <w:rsid w:val="00D027E7"/>
    <w:rsid w:val="00D03E1C"/>
    <w:rsid w:val="00D04273"/>
    <w:rsid w:val="00D060D0"/>
    <w:rsid w:val="00D063D1"/>
    <w:rsid w:val="00D072F8"/>
    <w:rsid w:val="00D07428"/>
    <w:rsid w:val="00D07523"/>
    <w:rsid w:val="00D075BE"/>
    <w:rsid w:val="00D0764B"/>
    <w:rsid w:val="00D11067"/>
    <w:rsid w:val="00D11614"/>
    <w:rsid w:val="00D11C46"/>
    <w:rsid w:val="00D125D8"/>
    <w:rsid w:val="00D1317B"/>
    <w:rsid w:val="00D1390A"/>
    <w:rsid w:val="00D14FA6"/>
    <w:rsid w:val="00D16199"/>
    <w:rsid w:val="00D16456"/>
    <w:rsid w:val="00D20428"/>
    <w:rsid w:val="00D20CDA"/>
    <w:rsid w:val="00D21E5E"/>
    <w:rsid w:val="00D24298"/>
    <w:rsid w:val="00D252DC"/>
    <w:rsid w:val="00D2601A"/>
    <w:rsid w:val="00D26488"/>
    <w:rsid w:val="00D26709"/>
    <w:rsid w:val="00D31D91"/>
    <w:rsid w:val="00D3201C"/>
    <w:rsid w:val="00D323EE"/>
    <w:rsid w:val="00D32CDC"/>
    <w:rsid w:val="00D3367A"/>
    <w:rsid w:val="00D349D4"/>
    <w:rsid w:val="00D34E08"/>
    <w:rsid w:val="00D34E4D"/>
    <w:rsid w:val="00D350DC"/>
    <w:rsid w:val="00D35D3C"/>
    <w:rsid w:val="00D3635C"/>
    <w:rsid w:val="00D36C12"/>
    <w:rsid w:val="00D37A4F"/>
    <w:rsid w:val="00D400FF"/>
    <w:rsid w:val="00D40B81"/>
    <w:rsid w:val="00D40B8F"/>
    <w:rsid w:val="00D40C9A"/>
    <w:rsid w:val="00D4174B"/>
    <w:rsid w:val="00D4192A"/>
    <w:rsid w:val="00D41B27"/>
    <w:rsid w:val="00D4237E"/>
    <w:rsid w:val="00D42631"/>
    <w:rsid w:val="00D42837"/>
    <w:rsid w:val="00D42AA0"/>
    <w:rsid w:val="00D42F90"/>
    <w:rsid w:val="00D443C1"/>
    <w:rsid w:val="00D44B1D"/>
    <w:rsid w:val="00D45225"/>
    <w:rsid w:val="00D459B5"/>
    <w:rsid w:val="00D5011C"/>
    <w:rsid w:val="00D51CE7"/>
    <w:rsid w:val="00D51FA4"/>
    <w:rsid w:val="00D5235A"/>
    <w:rsid w:val="00D5457E"/>
    <w:rsid w:val="00D55119"/>
    <w:rsid w:val="00D55A05"/>
    <w:rsid w:val="00D56A2F"/>
    <w:rsid w:val="00D604EE"/>
    <w:rsid w:val="00D619F2"/>
    <w:rsid w:val="00D6250F"/>
    <w:rsid w:val="00D62CA8"/>
    <w:rsid w:val="00D64C77"/>
    <w:rsid w:val="00D655B1"/>
    <w:rsid w:val="00D65D6E"/>
    <w:rsid w:val="00D664E5"/>
    <w:rsid w:val="00D66926"/>
    <w:rsid w:val="00D66AB0"/>
    <w:rsid w:val="00D671EE"/>
    <w:rsid w:val="00D67855"/>
    <w:rsid w:val="00D7001F"/>
    <w:rsid w:val="00D712F4"/>
    <w:rsid w:val="00D71710"/>
    <w:rsid w:val="00D722F0"/>
    <w:rsid w:val="00D7236A"/>
    <w:rsid w:val="00D72CAB"/>
    <w:rsid w:val="00D72DF7"/>
    <w:rsid w:val="00D7349E"/>
    <w:rsid w:val="00D736BB"/>
    <w:rsid w:val="00D754D4"/>
    <w:rsid w:val="00D75C68"/>
    <w:rsid w:val="00D75D2A"/>
    <w:rsid w:val="00D76E84"/>
    <w:rsid w:val="00D7761A"/>
    <w:rsid w:val="00D80029"/>
    <w:rsid w:val="00D81FA6"/>
    <w:rsid w:val="00D82011"/>
    <w:rsid w:val="00D82130"/>
    <w:rsid w:val="00D829E5"/>
    <w:rsid w:val="00D84185"/>
    <w:rsid w:val="00D84342"/>
    <w:rsid w:val="00D84876"/>
    <w:rsid w:val="00D84E79"/>
    <w:rsid w:val="00D86252"/>
    <w:rsid w:val="00D86682"/>
    <w:rsid w:val="00D87151"/>
    <w:rsid w:val="00D87F87"/>
    <w:rsid w:val="00D90EF5"/>
    <w:rsid w:val="00D913B1"/>
    <w:rsid w:val="00D9169E"/>
    <w:rsid w:val="00D91E91"/>
    <w:rsid w:val="00D926D8"/>
    <w:rsid w:val="00D92F33"/>
    <w:rsid w:val="00D93A7F"/>
    <w:rsid w:val="00D93F54"/>
    <w:rsid w:val="00D94033"/>
    <w:rsid w:val="00D940F9"/>
    <w:rsid w:val="00D94146"/>
    <w:rsid w:val="00D94277"/>
    <w:rsid w:val="00D94658"/>
    <w:rsid w:val="00D94931"/>
    <w:rsid w:val="00D949E0"/>
    <w:rsid w:val="00D952AD"/>
    <w:rsid w:val="00D95DC3"/>
    <w:rsid w:val="00D964C9"/>
    <w:rsid w:val="00D96521"/>
    <w:rsid w:val="00D96A08"/>
    <w:rsid w:val="00D96AD9"/>
    <w:rsid w:val="00D97C31"/>
    <w:rsid w:val="00D97D69"/>
    <w:rsid w:val="00D97DAB"/>
    <w:rsid w:val="00D97FE1"/>
    <w:rsid w:val="00DA09CB"/>
    <w:rsid w:val="00DA0DDC"/>
    <w:rsid w:val="00DA0E90"/>
    <w:rsid w:val="00DA11E7"/>
    <w:rsid w:val="00DA1289"/>
    <w:rsid w:val="00DA16C5"/>
    <w:rsid w:val="00DA1864"/>
    <w:rsid w:val="00DA1C89"/>
    <w:rsid w:val="00DA2268"/>
    <w:rsid w:val="00DA2B07"/>
    <w:rsid w:val="00DA3D16"/>
    <w:rsid w:val="00DA4A8D"/>
    <w:rsid w:val="00DA5689"/>
    <w:rsid w:val="00DA6344"/>
    <w:rsid w:val="00DB05E6"/>
    <w:rsid w:val="00DB0BA6"/>
    <w:rsid w:val="00DB0BD0"/>
    <w:rsid w:val="00DB0D97"/>
    <w:rsid w:val="00DB1AC6"/>
    <w:rsid w:val="00DB1BB1"/>
    <w:rsid w:val="00DB2ED1"/>
    <w:rsid w:val="00DB358C"/>
    <w:rsid w:val="00DB4148"/>
    <w:rsid w:val="00DB5961"/>
    <w:rsid w:val="00DB668D"/>
    <w:rsid w:val="00DB75C0"/>
    <w:rsid w:val="00DB798B"/>
    <w:rsid w:val="00DC1204"/>
    <w:rsid w:val="00DC122B"/>
    <w:rsid w:val="00DC22AB"/>
    <w:rsid w:val="00DC3B38"/>
    <w:rsid w:val="00DC4892"/>
    <w:rsid w:val="00DC5DEA"/>
    <w:rsid w:val="00DC6FB4"/>
    <w:rsid w:val="00DC7387"/>
    <w:rsid w:val="00DC7552"/>
    <w:rsid w:val="00DC7B14"/>
    <w:rsid w:val="00DD033C"/>
    <w:rsid w:val="00DD0E56"/>
    <w:rsid w:val="00DD2091"/>
    <w:rsid w:val="00DD2281"/>
    <w:rsid w:val="00DD28DD"/>
    <w:rsid w:val="00DD2ED3"/>
    <w:rsid w:val="00DD35F3"/>
    <w:rsid w:val="00DD3744"/>
    <w:rsid w:val="00DD49C5"/>
    <w:rsid w:val="00DD4A01"/>
    <w:rsid w:val="00DD59D5"/>
    <w:rsid w:val="00DD600A"/>
    <w:rsid w:val="00DD6205"/>
    <w:rsid w:val="00DD6B1C"/>
    <w:rsid w:val="00DD6CDC"/>
    <w:rsid w:val="00DD6CED"/>
    <w:rsid w:val="00DD7A42"/>
    <w:rsid w:val="00DD7B6B"/>
    <w:rsid w:val="00DE05C7"/>
    <w:rsid w:val="00DE0656"/>
    <w:rsid w:val="00DE095C"/>
    <w:rsid w:val="00DE0C4C"/>
    <w:rsid w:val="00DE15E7"/>
    <w:rsid w:val="00DE1E29"/>
    <w:rsid w:val="00DE223E"/>
    <w:rsid w:val="00DE26A0"/>
    <w:rsid w:val="00DE2765"/>
    <w:rsid w:val="00DE3434"/>
    <w:rsid w:val="00DE3E0B"/>
    <w:rsid w:val="00DE47B2"/>
    <w:rsid w:val="00DE499B"/>
    <w:rsid w:val="00DE4C75"/>
    <w:rsid w:val="00DE58D3"/>
    <w:rsid w:val="00DE5995"/>
    <w:rsid w:val="00DE5CCB"/>
    <w:rsid w:val="00DE63E6"/>
    <w:rsid w:val="00DF02E1"/>
    <w:rsid w:val="00DF0323"/>
    <w:rsid w:val="00DF118E"/>
    <w:rsid w:val="00DF1217"/>
    <w:rsid w:val="00DF1786"/>
    <w:rsid w:val="00DF1BDC"/>
    <w:rsid w:val="00DF1E2E"/>
    <w:rsid w:val="00DF2C1B"/>
    <w:rsid w:val="00DF3E3D"/>
    <w:rsid w:val="00DF531E"/>
    <w:rsid w:val="00DF547F"/>
    <w:rsid w:val="00DF5A9A"/>
    <w:rsid w:val="00DF62E4"/>
    <w:rsid w:val="00DF707F"/>
    <w:rsid w:val="00DF7C69"/>
    <w:rsid w:val="00DF7CB0"/>
    <w:rsid w:val="00E0017F"/>
    <w:rsid w:val="00E0035F"/>
    <w:rsid w:val="00E0156C"/>
    <w:rsid w:val="00E016DE"/>
    <w:rsid w:val="00E0178C"/>
    <w:rsid w:val="00E01823"/>
    <w:rsid w:val="00E02B74"/>
    <w:rsid w:val="00E03D15"/>
    <w:rsid w:val="00E03DC7"/>
    <w:rsid w:val="00E042DD"/>
    <w:rsid w:val="00E043BA"/>
    <w:rsid w:val="00E04693"/>
    <w:rsid w:val="00E050E9"/>
    <w:rsid w:val="00E0667F"/>
    <w:rsid w:val="00E06A57"/>
    <w:rsid w:val="00E075E8"/>
    <w:rsid w:val="00E07B02"/>
    <w:rsid w:val="00E07C36"/>
    <w:rsid w:val="00E07C94"/>
    <w:rsid w:val="00E101A6"/>
    <w:rsid w:val="00E105AA"/>
    <w:rsid w:val="00E10DEB"/>
    <w:rsid w:val="00E1126F"/>
    <w:rsid w:val="00E112F7"/>
    <w:rsid w:val="00E11E58"/>
    <w:rsid w:val="00E13385"/>
    <w:rsid w:val="00E15465"/>
    <w:rsid w:val="00E15CA1"/>
    <w:rsid w:val="00E16024"/>
    <w:rsid w:val="00E167F5"/>
    <w:rsid w:val="00E16B7C"/>
    <w:rsid w:val="00E16F95"/>
    <w:rsid w:val="00E173EA"/>
    <w:rsid w:val="00E17F54"/>
    <w:rsid w:val="00E21FA6"/>
    <w:rsid w:val="00E223FB"/>
    <w:rsid w:val="00E23905"/>
    <w:rsid w:val="00E24B0D"/>
    <w:rsid w:val="00E2535E"/>
    <w:rsid w:val="00E25DEB"/>
    <w:rsid w:val="00E26BED"/>
    <w:rsid w:val="00E276A5"/>
    <w:rsid w:val="00E303EC"/>
    <w:rsid w:val="00E3080E"/>
    <w:rsid w:val="00E3123D"/>
    <w:rsid w:val="00E3189C"/>
    <w:rsid w:val="00E32D4D"/>
    <w:rsid w:val="00E344CC"/>
    <w:rsid w:val="00E355C0"/>
    <w:rsid w:val="00E35A5D"/>
    <w:rsid w:val="00E35B2A"/>
    <w:rsid w:val="00E372DC"/>
    <w:rsid w:val="00E37C6D"/>
    <w:rsid w:val="00E37F2B"/>
    <w:rsid w:val="00E405DB"/>
    <w:rsid w:val="00E40850"/>
    <w:rsid w:val="00E416F9"/>
    <w:rsid w:val="00E422CA"/>
    <w:rsid w:val="00E43294"/>
    <w:rsid w:val="00E43B8E"/>
    <w:rsid w:val="00E43F4D"/>
    <w:rsid w:val="00E4422E"/>
    <w:rsid w:val="00E4472B"/>
    <w:rsid w:val="00E44E05"/>
    <w:rsid w:val="00E45B55"/>
    <w:rsid w:val="00E45C5A"/>
    <w:rsid w:val="00E460EC"/>
    <w:rsid w:val="00E46F56"/>
    <w:rsid w:val="00E47577"/>
    <w:rsid w:val="00E476F7"/>
    <w:rsid w:val="00E47C7B"/>
    <w:rsid w:val="00E52390"/>
    <w:rsid w:val="00E525B1"/>
    <w:rsid w:val="00E52735"/>
    <w:rsid w:val="00E53EB9"/>
    <w:rsid w:val="00E54518"/>
    <w:rsid w:val="00E54929"/>
    <w:rsid w:val="00E54BC0"/>
    <w:rsid w:val="00E55338"/>
    <w:rsid w:val="00E555B5"/>
    <w:rsid w:val="00E55E59"/>
    <w:rsid w:val="00E56FD5"/>
    <w:rsid w:val="00E57162"/>
    <w:rsid w:val="00E57E7B"/>
    <w:rsid w:val="00E57EF5"/>
    <w:rsid w:val="00E61429"/>
    <w:rsid w:val="00E6282D"/>
    <w:rsid w:val="00E62D20"/>
    <w:rsid w:val="00E62EF9"/>
    <w:rsid w:val="00E63C19"/>
    <w:rsid w:val="00E63ED4"/>
    <w:rsid w:val="00E6413E"/>
    <w:rsid w:val="00E645D1"/>
    <w:rsid w:val="00E64A7F"/>
    <w:rsid w:val="00E64B65"/>
    <w:rsid w:val="00E6527F"/>
    <w:rsid w:val="00E652BC"/>
    <w:rsid w:val="00E658F1"/>
    <w:rsid w:val="00E65AB7"/>
    <w:rsid w:val="00E65F6F"/>
    <w:rsid w:val="00E660B2"/>
    <w:rsid w:val="00E66CA5"/>
    <w:rsid w:val="00E67081"/>
    <w:rsid w:val="00E671A1"/>
    <w:rsid w:val="00E67584"/>
    <w:rsid w:val="00E70495"/>
    <w:rsid w:val="00E70860"/>
    <w:rsid w:val="00E70CAC"/>
    <w:rsid w:val="00E72BE1"/>
    <w:rsid w:val="00E7334F"/>
    <w:rsid w:val="00E7355D"/>
    <w:rsid w:val="00E73AF8"/>
    <w:rsid w:val="00E74022"/>
    <w:rsid w:val="00E74D6D"/>
    <w:rsid w:val="00E757A5"/>
    <w:rsid w:val="00E758F6"/>
    <w:rsid w:val="00E75D26"/>
    <w:rsid w:val="00E75D83"/>
    <w:rsid w:val="00E762EA"/>
    <w:rsid w:val="00E76E2F"/>
    <w:rsid w:val="00E778EC"/>
    <w:rsid w:val="00E77EC1"/>
    <w:rsid w:val="00E80FB3"/>
    <w:rsid w:val="00E81A14"/>
    <w:rsid w:val="00E81B21"/>
    <w:rsid w:val="00E822EC"/>
    <w:rsid w:val="00E83F8F"/>
    <w:rsid w:val="00E8445E"/>
    <w:rsid w:val="00E847A8"/>
    <w:rsid w:val="00E853B4"/>
    <w:rsid w:val="00E85702"/>
    <w:rsid w:val="00E87081"/>
    <w:rsid w:val="00E875B2"/>
    <w:rsid w:val="00E8771C"/>
    <w:rsid w:val="00E877AB"/>
    <w:rsid w:val="00E87A10"/>
    <w:rsid w:val="00E87F49"/>
    <w:rsid w:val="00E90BC0"/>
    <w:rsid w:val="00E91475"/>
    <w:rsid w:val="00E91C58"/>
    <w:rsid w:val="00E9214D"/>
    <w:rsid w:val="00E927FC"/>
    <w:rsid w:val="00E92A10"/>
    <w:rsid w:val="00E93033"/>
    <w:rsid w:val="00E93164"/>
    <w:rsid w:val="00E932AA"/>
    <w:rsid w:val="00E9382C"/>
    <w:rsid w:val="00E93F11"/>
    <w:rsid w:val="00E940DA"/>
    <w:rsid w:val="00E9420D"/>
    <w:rsid w:val="00E9561A"/>
    <w:rsid w:val="00E95C7C"/>
    <w:rsid w:val="00E976BF"/>
    <w:rsid w:val="00E97975"/>
    <w:rsid w:val="00E97FFD"/>
    <w:rsid w:val="00EA0F15"/>
    <w:rsid w:val="00EA1551"/>
    <w:rsid w:val="00EA333A"/>
    <w:rsid w:val="00EA48F3"/>
    <w:rsid w:val="00EA4C8D"/>
    <w:rsid w:val="00EA59D9"/>
    <w:rsid w:val="00EA5CF5"/>
    <w:rsid w:val="00EA6296"/>
    <w:rsid w:val="00EB1777"/>
    <w:rsid w:val="00EB1918"/>
    <w:rsid w:val="00EB1D42"/>
    <w:rsid w:val="00EB29C4"/>
    <w:rsid w:val="00EB4932"/>
    <w:rsid w:val="00EB4DD9"/>
    <w:rsid w:val="00EB4FFB"/>
    <w:rsid w:val="00EB58F0"/>
    <w:rsid w:val="00EB5F84"/>
    <w:rsid w:val="00EB663B"/>
    <w:rsid w:val="00EC0BED"/>
    <w:rsid w:val="00EC0DB7"/>
    <w:rsid w:val="00EC12A4"/>
    <w:rsid w:val="00EC1472"/>
    <w:rsid w:val="00EC2322"/>
    <w:rsid w:val="00EC2569"/>
    <w:rsid w:val="00EC3449"/>
    <w:rsid w:val="00EC3681"/>
    <w:rsid w:val="00EC3BA7"/>
    <w:rsid w:val="00EC490D"/>
    <w:rsid w:val="00EC49F7"/>
    <w:rsid w:val="00EC5337"/>
    <w:rsid w:val="00EC576A"/>
    <w:rsid w:val="00EC61A8"/>
    <w:rsid w:val="00EC6598"/>
    <w:rsid w:val="00EC68EF"/>
    <w:rsid w:val="00EC6981"/>
    <w:rsid w:val="00EC74CC"/>
    <w:rsid w:val="00EC77CD"/>
    <w:rsid w:val="00EC7AC6"/>
    <w:rsid w:val="00ED0D89"/>
    <w:rsid w:val="00ED11A3"/>
    <w:rsid w:val="00ED298A"/>
    <w:rsid w:val="00ED3A7F"/>
    <w:rsid w:val="00ED3DBF"/>
    <w:rsid w:val="00ED3E99"/>
    <w:rsid w:val="00ED4785"/>
    <w:rsid w:val="00ED598D"/>
    <w:rsid w:val="00ED5B85"/>
    <w:rsid w:val="00ED7171"/>
    <w:rsid w:val="00ED7333"/>
    <w:rsid w:val="00EE26FE"/>
    <w:rsid w:val="00EE2AEB"/>
    <w:rsid w:val="00EE3AAC"/>
    <w:rsid w:val="00EE4F6B"/>
    <w:rsid w:val="00EE637B"/>
    <w:rsid w:val="00EE65A5"/>
    <w:rsid w:val="00EE7199"/>
    <w:rsid w:val="00EE73BB"/>
    <w:rsid w:val="00EE7774"/>
    <w:rsid w:val="00EF0170"/>
    <w:rsid w:val="00EF02DC"/>
    <w:rsid w:val="00EF19E8"/>
    <w:rsid w:val="00EF1B08"/>
    <w:rsid w:val="00EF376D"/>
    <w:rsid w:val="00EF3EDC"/>
    <w:rsid w:val="00EF4528"/>
    <w:rsid w:val="00EF4F14"/>
    <w:rsid w:val="00EF4F2A"/>
    <w:rsid w:val="00EF5277"/>
    <w:rsid w:val="00EF58F8"/>
    <w:rsid w:val="00EF617B"/>
    <w:rsid w:val="00EF6B3E"/>
    <w:rsid w:val="00EF6E2A"/>
    <w:rsid w:val="00EF7CB3"/>
    <w:rsid w:val="00F00B9D"/>
    <w:rsid w:val="00F02F87"/>
    <w:rsid w:val="00F0328D"/>
    <w:rsid w:val="00F03A3B"/>
    <w:rsid w:val="00F03AF0"/>
    <w:rsid w:val="00F03F95"/>
    <w:rsid w:val="00F04828"/>
    <w:rsid w:val="00F05C4D"/>
    <w:rsid w:val="00F061FE"/>
    <w:rsid w:val="00F06944"/>
    <w:rsid w:val="00F06F1A"/>
    <w:rsid w:val="00F10147"/>
    <w:rsid w:val="00F103A3"/>
    <w:rsid w:val="00F10A61"/>
    <w:rsid w:val="00F10CD0"/>
    <w:rsid w:val="00F10F8B"/>
    <w:rsid w:val="00F11422"/>
    <w:rsid w:val="00F11E75"/>
    <w:rsid w:val="00F12107"/>
    <w:rsid w:val="00F12345"/>
    <w:rsid w:val="00F1263D"/>
    <w:rsid w:val="00F12AC5"/>
    <w:rsid w:val="00F12B9B"/>
    <w:rsid w:val="00F12F1A"/>
    <w:rsid w:val="00F12F35"/>
    <w:rsid w:val="00F13199"/>
    <w:rsid w:val="00F1417C"/>
    <w:rsid w:val="00F14A43"/>
    <w:rsid w:val="00F16065"/>
    <w:rsid w:val="00F207F6"/>
    <w:rsid w:val="00F20844"/>
    <w:rsid w:val="00F20F64"/>
    <w:rsid w:val="00F20FBA"/>
    <w:rsid w:val="00F21AD6"/>
    <w:rsid w:val="00F22039"/>
    <w:rsid w:val="00F22926"/>
    <w:rsid w:val="00F22BD4"/>
    <w:rsid w:val="00F22E32"/>
    <w:rsid w:val="00F23282"/>
    <w:rsid w:val="00F2385C"/>
    <w:rsid w:val="00F23973"/>
    <w:rsid w:val="00F252D0"/>
    <w:rsid w:val="00F26118"/>
    <w:rsid w:val="00F26149"/>
    <w:rsid w:val="00F26877"/>
    <w:rsid w:val="00F30779"/>
    <w:rsid w:val="00F309F7"/>
    <w:rsid w:val="00F30A14"/>
    <w:rsid w:val="00F30CC1"/>
    <w:rsid w:val="00F30E48"/>
    <w:rsid w:val="00F30E85"/>
    <w:rsid w:val="00F3167E"/>
    <w:rsid w:val="00F33610"/>
    <w:rsid w:val="00F33785"/>
    <w:rsid w:val="00F33DBB"/>
    <w:rsid w:val="00F33F8E"/>
    <w:rsid w:val="00F34AA7"/>
    <w:rsid w:val="00F35115"/>
    <w:rsid w:val="00F35B66"/>
    <w:rsid w:val="00F35EC8"/>
    <w:rsid w:val="00F362FF"/>
    <w:rsid w:val="00F36710"/>
    <w:rsid w:val="00F369DC"/>
    <w:rsid w:val="00F37B5D"/>
    <w:rsid w:val="00F40ADE"/>
    <w:rsid w:val="00F41EA5"/>
    <w:rsid w:val="00F41FAB"/>
    <w:rsid w:val="00F42DFF"/>
    <w:rsid w:val="00F42FE9"/>
    <w:rsid w:val="00F43092"/>
    <w:rsid w:val="00F43365"/>
    <w:rsid w:val="00F4363D"/>
    <w:rsid w:val="00F44015"/>
    <w:rsid w:val="00F448F6"/>
    <w:rsid w:val="00F45425"/>
    <w:rsid w:val="00F46973"/>
    <w:rsid w:val="00F46CA9"/>
    <w:rsid w:val="00F47BE8"/>
    <w:rsid w:val="00F5007A"/>
    <w:rsid w:val="00F50207"/>
    <w:rsid w:val="00F5065E"/>
    <w:rsid w:val="00F50D30"/>
    <w:rsid w:val="00F51107"/>
    <w:rsid w:val="00F51361"/>
    <w:rsid w:val="00F51C07"/>
    <w:rsid w:val="00F520FA"/>
    <w:rsid w:val="00F52253"/>
    <w:rsid w:val="00F525DE"/>
    <w:rsid w:val="00F52E87"/>
    <w:rsid w:val="00F53389"/>
    <w:rsid w:val="00F5363B"/>
    <w:rsid w:val="00F54608"/>
    <w:rsid w:val="00F54F94"/>
    <w:rsid w:val="00F554B6"/>
    <w:rsid w:val="00F56209"/>
    <w:rsid w:val="00F5709C"/>
    <w:rsid w:val="00F60167"/>
    <w:rsid w:val="00F60928"/>
    <w:rsid w:val="00F61440"/>
    <w:rsid w:val="00F61897"/>
    <w:rsid w:val="00F61901"/>
    <w:rsid w:val="00F61AE2"/>
    <w:rsid w:val="00F62199"/>
    <w:rsid w:val="00F62EAA"/>
    <w:rsid w:val="00F630D5"/>
    <w:rsid w:val="00F6310A"/>
    <w:rsid w:val="00F63438"/>
    <w:rsid w:val="00F635AD"/>
    <w:rsid w:val="00F648E4"/>
    <w:rsid w:val="00F64B06"/>
    <w:rsid w:val="00F65068"/>
    <w:rsid w:val="00F6534B"/>
    <w:rsid w:val="00F65424"/>
    <w:rsid w:val="00F65920"/>
    <w:rsid w:val="00F6622C"/>
    <w:rsid w:val="00F66D8B"/>
    <w:rsid w:val="00F671FC"/>
    <w:rsid w:val="00F67676"/>
    <w:rsid w:val="00F7179C"/>
    <w:rsid w:val="00F71D3B"/>
    <w:rsid w:val="00F7232D"/>
    <w:rsid w:val="00F7234B"/>
    <w:rsid w:val="00F72F7F"/>
    <w:rsid w:val="00F738C9"/>
    <w:rsid w:val="00F73E24"/>
    <w:rsid w:val="00F73F21"/>
    <w:rsid w:val="00F74651"/>
    <w:rsid w:val="00F74C0E"/>
    <w:rsid w:val="00F7550B"/>
    <w:rsid w:val="00F76D4B"/>
    <w:rsid w:val="00F7704F"/>
    <w:rsid w:val="00F80F18"/>
    <w:rsid w:val="00F816FF"/>
    <w:rsid w:val="00F83195"/>
    <w:rsid w:val="00F831B7"/>
    <w:rsid w:val="00F8349E"/>
    <w:rsid w:val="00F85865"/>
    <w:rsid w:val="00F858D8"/>
    <w:rsid w:val="00F8614A"/>
    <w:rsid w:val="00F8650B"/>
    <w:rsid w:val="00F86F1D"/>
    <w:rsid w:val="00F87852"/>
    <w:rsid w:val="00F87C54"/>
    <w:rsid w:val="00F900CD"/>
    <w:rsid w:val="00F910D2"/>
    <w:rsid w:val="00F91B90"/>
    <w:rsid w:val="00F925A3"/>
    <w:rsid w:val="00F9286A"/>
    <w:rsid w:val="00F92A43"/>
    <w:rsid w:val="00F9356D"/>
    <w:rsid w:val="00F93F1A"/>
    <w:rsid w:val="00F9735E"/>
    <w:rsid w:val="00F97B37"/>
    <w:rsid w:val="00F97FFE"/>
    <w:rsid w:val="00FA04A9"/>
    <w:rsid w:val="00FA0606"/>
    <w:rsid w:val="00FA0C65"/>
    <w:rsid w:val="00FA0D6E"/>
    <w:rsid w:val="00FA0ED0"/>
    <w:rsid w:val="00FA1469"/>
    <w:rsid w:val="00FA1649"/>
    <w:rsid w:val="00FA2244"/>
    <w:rsid w:val="00FA2561"/>
    <w:rsid w:val="00FA3365"/>
    <w:rsid w:val="00FA3789"/>
    <w:rsid w:val="00FA5049"/>
    <w:rsid w:val="00FA5074"/>
    <w:rsid w:val="00FA5136"/>
    <w:rsid w:val="00FA5211"/>
    <w:rsid w:val="00FA5731"/>
    <w:rsid w:val="00FA59A4"/>
    <w:rsid w:val="00FA621A"/>
    <w:rsid w:val="00FA7175"/>
    <w:rsid w:val="00FA787B"/>
    <w:rsid w:val="00FB0F09"/>
    <w:rsid w:val="00FB1C56"/>
    <w:rsid w:val="00FB2119"/>
    <w:rsid w:val="00FB2290"/>
    <w:rsid w:val="00FB29C0"/>
    <w:rsid w:val="00FB31E0"/>
    <w:rsid w:val="00FB3778"/>
    <w:rsid w:val="00FB3916"/>
    <w:rsid w:val="00FB4F82"/>
    <w:rsid w:val="00FB5554"/>
    <w:rsid w:val="00FB63FD"/>
    <w:rsid w:val="00FB7A35"/>
    <w:rsid w:val="00FC00C6"/>
    <w:rsid w:val="00FC029C"/>
    <w:rsid w:val="00FC0902"/>
    <w:rsid w:val="00FC161E"/>
    <w:rsid w:val="00FC18C3"/>
    <w:rsid w:val="00FC2267"/>
    <w:rsid w:val="00FC279B"/>
    <w:rsid w:val="00FC3462"/>
    <w:rsid w:val="00FC3E1B"/>
    <w:rsid w:val="00FC4781"/>
    <w:rsid w:val="00FC53FD"/>
    <w:rsid w:val="00FC6231"/>
    <w:rsid w:val="00FC75FD"/>
    <w:rsid w:val="00FC7AE0"/>
    <w:rsid w:val="00FD1866"/>
    <w:rsid w:val="00FD1D43"/>
    <w:rsid w:val="00FD25F5"/>
    <w:rsid w:val="00FD2626"/>
    <w:rsid w:val="00FD26C3"/>
    <w:rsid w:val="00FD2D39"/>
    <w:rsid w:val="00FD4A8E"/>
    <w:rsid w:val="00FD4CE8"/>
    <w:rsid w:val="00FD5520"/>
    <w:rsid w:val="00FD572B"/>
    <w:rsid w:val="00FD59F0"/>
    <w:rsid w:val="00FD5B60"/>
    <w:rsid w:val="00FD5BE0"/>
    <w:rsid w:val="00FD649E"/>
    <w:rsid w:val="00FD6ED1"/>
    <w:rsid w:val="00FD6F4C"/>
    <w:rsid w:val="00FE0C14"/>
    <w:rsid w:val="00FE198C"/>
    <w:rsid w:val="00FE2F1E"/>
    <w:rsid w:val="00FE2FC5"/>
    <w:rsid w:val="00FE53F4"/>
    <w:rsid w:val="00FE592B"/>
    <w:rsid w:val="00FE6B68"/>
    <w:rsid w:val="00FE6C79"/>
    <w:rsid w:val="00FE7283"/>
    <w:rsid w:val="00FE77B4"/>
    <w:rsid w:val="00FF03E7"/>
    <w:rsid w:val="00FF09C4"/>
    <w:rsid w:val="00FF1413"/>
    <w:rsid w:val="00FF18CE"/>
    <w:rsid w:val="00FF29B2"/>
    <w:rsid w:val="00FF3B5F"/>
    <w:rsid w:val="00FF3B90"/>
    <w:rsid w:val="00FF3F1F"/>
    <w:rsid w:val="00FF4126"/>
    <w:rsid w:val="00FF4FE6"/>
    <w:rsid w:val="00FF50FF"/>
    <w:rsid w:val="00FF6904"/>
    <w:rsid w:val="00FF6EF1"/>
    <w:rsid w:val="00FF7040"/>
    <w:rsid w:val="00FF7ECE"/>
    <w:rsid w:val="37A759F6"/>
    <w:rsid w:val="53BA7553"/>
    <w:rsid w:val="5BF0E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9C1E5"/>
  <w15:docId w15:val="{6779129C-9784-4035-B69C-6B3D4F27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3D1"/>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63D1"/>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D063D1"/>
    <w:pPr>
      <w:ind w:left="720"/>
      <w:contextualSpacing/>
    </w:pPr>
  </w:style>
  <w:style w:type="paragraph" w:styleId="Header">
    <w:name w:val="header"/>
    <w:basedOn w:val="Normal"/>
    <w:link w:val="HeaderChar"/>
    <w:rsid w:val="0094122A"/>
    <w:pPr>
      <w:tabs>
        <w:tab w:val="center" w:pos="4513"/>
        <w:tab w:val="right" w:pos="9026"/>
      </w:tabs>
      <w:spacing w:after="0" w:line="240" w:lineRule="auto"/>
    </w:pPr>
  </w:style>
  <w:style w:type="character" w:customStyle="1" w:styleId="HeaderChar">
    <w:name w:val="Header Char"/>
    <w:basedOn w:val="DefaultParagraphFont"/>
    <w:link w:val="Header"/>
    <w:rsid w:val="0094122A"/>
    <w:rPr>
      <w:rFonts w:ascii="Calibri" w:hAnsi="Calibri"/>
      <w:sz w:val="22"/>
      <w:szCs w:val="22"/>
      <w:lang w:eastAsia="en-US"/>
    </w:rPr>
  </w:style>
  <w:style w:type="paragraph" w:styleId="Footer">
    <w:name w:val="footer"/>
    <w:basedOn w:val="Normal"/>
    <w:link w:val="FooterChar"/>
    <w:rsid w:val="0094122A"/>
    <w:pPr>
      <w:tabs>
        <w:tab w:val="center" w:pos="4513"/>
        <w:tab w:val="right" w:pos="9026"/>
      </w:tabs>
      <w:spacing w:after="0" w:line="240" w:lineRule="auto"/>
    </w:pPr>
  </w:style>
  <w:style w:type="character" w:customStyle="1" w:styleId="FooterChar">
    <w:name w:val="Footer Char"/>
    <w:basedOn w:val="DefaultParagraphFont"/>
    <w:link w:val="Footer"/>
    <w:rsid w:val="0094122A"/>
    <w:rPr>
      <w:rFonts w:ascii="Calibri" w:hAnsi="Calibri"/>
      <w:sz w:val="22"/>
      <w:szCs w:val="22"/>
      <w:lang w:eastAsia="en-US"/>
    </w:rPr>
  </w:style>
  <w:style w:type="table" w:styleId="TableGrid">
    <w:name w:val="Table Grid"/>
    <w:basedOn w:val="TableNormal"/>
    <w:rsid w:val="006B3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20295-0D27-459D-86BE-3651CD5466E5}">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2.xml><?xml version="1.0" encoding="utf-8"?>
<ds:datastoreItem xmlns:ds="http://schemas.openxmlformats.org/officeDocument/2006/customXml" ds:itemID="{D594AEBF-4FF7-4570-8672-01F11786FFB0}">
  <ds:schemaRefs>
    <ds:schemaRef ds:uri="http://schemas.microsoft.com/sharepoint/v3/contenttype/forms"/>
  </ds:schemaRefs>
</ds:datastoreItem>
</file>

<file path=customXml/itemProps3.xml><?xml version="1.0" encoding="utf-8"?>
<ds:datastoreItem xmlns:ds="http://schemas.openxmlformats.org/officeDocument/2006/customXml" ds:itemID="{3B99CC8E-5F5F-40B4-B020-8CD9550604F5}"/>
</file>

<file path=docProps/app.xml><?xml version="1.0" encoding="utf-8"?>
<Properties xmlns="http://schemas.openxmlformats.org/officeDocument/2006/extended-properties" xmlns:vt="http://schemas.openxmlformats.org/officeDocument/2006/docPropsVTypes">
  <Template>Normal</Template>
  <TotalTime>43</TotalTime>
  <Pages>7</Pages>
  <Words>1439</Words>
  <Characters>8206</Characters>
  <Application>Microsoft Office Word</Application>
  <DocSecurity>0</DocSecurity>
  <Lines>68</Lines>
  <Paragraphs>19</Paragraphs>
  <ScaleCrop>false</ScaleCrop>
  <Company>UNICEF UK</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Woods</dc:creator>
  <cp:lastModifiedBy>Lara Strangwood</cp:lastModifiedBy>
  <cp:revision>30</cp:revision>
  <dcterms:created xsi:type="dcterms:W3CDTF">2025-02-06T11:01:00Z</dcterms:created>
  <dcterms:modified xsi:type="dcterms:W3CDTF">2025-02-06T11:44:00Z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900</vt:r8>
  </property>
  <property fmtid="{D5CDD505-2E9C-101B-9397-08002B2CF9AE}" pid="4" name="MediaServiceImageTags">
    <vt:lpwstr/>
  </property>
</Properties>
</file>