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8539" w14:textId="55C539EC" w:rsidR="00833F2C" w:rsidRPr="00A01DA6" w:rsidRDefault="00833F2C" w:rsidP="00833F2C">
      <w:pPr>
        <w:pStyle w:val="Heading1"/>
        <w:rPr>
          <w:rFonts w:ascii="Univers 85 Extra Black" w:hAnsi="Univers 85 Extra Black" w:cs="Arial"/>
          <w:bCs w:val="0"/>
        </w:rPr>
      </w:pPr>
      <w:r w:rsidRPr="00A01DA6">
        <w:rPr>
          <w:rFonts w:ascii="Univers 85 Extra Black" w:hAnsi="Univers 85 Extra Black" w:cs="Arial"/>
          <w:bCs w:val="0"/>
          <w:noProof/>
          <w:sz w:val="44"/>
          <w:lang w:eastAsia="en-GB"/>
        </w:rPr>
        <w:drawing>
          <wp:anchor distT="0" distB="0" distL="114300" distR="114300" simplePos="0" relativeHeight="251658241" behindDoc="1" locked="0" layoutInCell="1" allowOverlap="1" wp14:anchorId="088CC185" wp14:editId="1AE8C504">
            <wp:simplePos x="0" y="0"/>
            <wp:positionH relativeFrom="margin">
              <wp:posOffset>7763766</wp:posOffset>
            </wp:positionH>
            <wp:positionV relativeFrom="paragraph">
              <wp:posOffset>-339527</wp:posOffset>
            </wp:positionV>
            <wp:extent cx="1376887" cy="1132768"/>
            <wp:effectExtent l="0" t="0" r="0" b="0"/>
            <wp:wrapNone/>
            <wp:docPr id="1658072316" name="Picture 1658072316" descr="C:\Users\ZoeyA\Box Sync\Team RRSA Only\RRSA Central Team\RRSA Communications\Brand, narrative and core programme content\Brand and logos\00-New RRSA logos\MAIN_RRS lockup-85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eyA\Box Sync\Team RRSA Only\RRSA Central Team\RRSA Communications\Brand, narrative and core programme content\Brand and logos\00-New RRSA logos\MAIN_RRS lockup-85cy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6887" cy="11327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DA6">
        <w:rPr>
          <w:rFonts w:ascii="Univers 85 Extra Black" w:hAnsi="Univers 85 Extra Black" w:cs="Arial"/>
          <w:bCs w:val="0"/>
        </w:rPr>
        <w:t>ACTION PLAN GUIDANCE</w:t>
      </w:r>
    </w:p>
    <w:p w14:paraId="179FC8BB" w14:textId="77777777" w:rsidR="00833F2C" w:rsidRPr="00A01DA6" w:rsidRDefault="00833F2C" w:rsidP="00833F2C">
      <w:pPr>
        <w:rPr>
          <w:rFonts w:ascii="Arial" w:eastAsia="Univers Next Pro" w:hAnsi="Arial" w:cs="Arial"/>
          <w:sz w:val="6"/>
          <w:szCs w:val="6"/>
        </w:rPr>
      </w:pPr>
    </w:p>
    <w:p w14:paraId="1DDCA6D0" w14:textId="77777777" w:rsidR="00D546A0" w:rsidRPr="00A01DA6" w:rsidRDefault="00D546A0" w:rsidP="00833F2C">
      <w:pPr>
        <w:rPr>
          <w:rFonts w:ascii="Arial" w:eastAsia="Univers Next Pro" w:hAnsi="Arial" w:cs="Arial"/>
          <w:sz w:val="10"/>
          <w:szCs w:val="10"/>
        </w:rPr>
      </w:pPr>
    </w:p>
    <w:p w14:paraId="3D098961" w14:textId="3997E033" w:rsidR="00C71206" w:rsidRPr="00A01DA6" w:rsidRDefault="00833F2C" w:rsidP="00833F2C">
      <w:pPr>
        <w:rPr>
          <w:rFonts w:ascii="Arial" w:eastAsia="Univers Next Pro" w:hAnsi="Arial" w:cs="Arial"/>
        </w:rPr>
      </w:pPr>
      <w:r w:rsidRPr="00A01DA6">
        <w:rPr>
          <w:rFonts w:ascii="Arial" w:eastAsia="Univers Next Pro" w:hAnsi="Arial" w:cs="Arial"/>
        </w:rPr>
        <w:t xml:space="preserve">When applying for your Bronze Award and working towards your Silver Accreditation visit, you will be </w:t>
      </w:r>
      <w:r w:rsidR="00A02E7F" w:rsidRPr="00A01DA6">
        <w:rPr>
          <w:rFonts w:ascii="Arial" w:eastAsia="Univers Next Pro" w:hAnsi="Arial" w:cs="Arial"/>
        </w:rPr>
        <w:t xml:space="preserve">developing and </w:t>
      </w:r>
      <w:r w:rsidRPr="00A01DA6">
        <w:rPr>
          <w:rFonts w:ascii="Arial" w:eastAsia="Univers Next Pro" w:hAnsi="Arial" w:cs="Arial"/>
        </w:rPr>
        <w:t xml:space="preserve">using </w:t>
      </w:r>
      <w:r w:rsidR="58A72C24" w:rsidRPr="00A01DA6">
        <w:rPr>
          <w:rFonts w:ascii="Arial" w:eastAsia="Univers Next Pro" w:hAnsi="Arial" w:cs="Arial"/>
        </w:rPr>
        <w:t>this</w:t>
      </w:r>
      <w:r w:rsidRPr="00A01DA6">
        <w:rPr>
          <w:rFonts w:ascii="Arial" w:eastAsia="Univers Next Pro" w:hAnsi="Arial" w:cs="Arial"/>
        </w:rPr>
        <w:t xml:space="preserve"> Action Plan </w:t>
      </w:r>
      <w:r w:rsidR="00D47FC1" w:rsidRPr="00A01DA6">
        <w:rPr>
          <w:rFonts w:ascii="Arial" w:eastAsia="Univers Next Pro" w:hAnsi="Arial" w:cs="Arial"/>
        </w:rPr>
        <w:t xml:space="preserve">for Silver </w:t>
      </w:r>
      <w:r w:rsidRPr="00A01DA6">
        <w:rPr>
          <w:rFonts w:ascii="Arial" w:eastAsia="Univers Next Pro" w:hAnsi="Arial" w:cs="Arial"/>
        </w:rPr>
        <w:t>as your guide. Below</w:t>
      </w:r>
      <w:r w:rsidR="00C71206" w:rsidRPr="00A01DA6">
        <w:rPr>
          <w:rFonts w:ascii="Arial" w:eastAsia="Univers Next Pro" w:hAnsi="Arial" w:cs="Arial"/>
        </w:rPr>
        <w:t>,</w:t>
      </w:r>
      <w:r w:rsidRPr="00A01DA6">
        <w:rPr>
          <w:rFonts w:ascii="Arial" w:eastAsia="Univers Next Pro" w:hAnsi="Arial" w:cs="Arial"/>
        </w:rPr>
        <w:t xml:space="preserve"> in the action plan template</w:t>
      </w:r>
      <w:r w:rsidR="00C71206" w:rsidRPr="00A01DA6">
        <w:rPr>
          <w:rFonts w:ascii="Arial" w:eastAsia="Univers Next Pro" w:hAnsi="Arial" w:cs="Arial"/>
        </w:rPr>
        <w:t>,</w:t>
      </w:r>
      <w:r w:rsidRPr="00A01DA6">
        <w:rPr>
          <w:rFonts w:ascii="Arial" w:eastAsia="Univers Next Pro" w:hAnsi="Arial" w:cs="Arial"/>
        </w:rPr>
        <w:t xml:space="preserve"> you will find questions and prompts to get you thinking about the actions you can do to develop </w:t>
      </w:r>
      <w:r w:rsidR="0025377C" w:rsidRPr="00A01DA6">
        <w:rPr>
          <w:rFonts w:ascii="Arial" w:eastAsia="Univers Next Pro" w:hAnsi="Arial" w:cs="Arial"/>
        </w:rPr>
        <w:t xml:space="preserve">rights respecting </w:t>
      </w:r>
      <w:r w:rsidRPr="00A01DA6">
        <w:rPr>
          <w:rFonts w:ascii="Arial" w:eastAsia="Univers Next Pro" w:hAnsi="Arial" w:cs="Arial"/>
        </w:rPr>
        <w:t xml:space="preserve">practice in your school. These will help you reflect on how your school can become </w:t>
      </w:r>
      <w:r w:rsidR="00C71206" w:rsidRPr="00A01DA6">
        <w:rPr>
          <w:rFonts w:ascii="Arial" w:eastAsia="Univers Next Pro" w:hAnsi="Arial" w:cs="Arial"/>
        </w:rPr>
        <w:t>Silver: Rights Aware</w:t>
      </w:r>
      <w:r w:rsidRPr="00A01DA6">
        <w:rPr>
          <w:rFonts w:ascii="Arial" w:eastAsia="Univers Next Pro" w:hAnsi="Arial" w:cs="Arial"/>
        </w:rPr>
        <w:t xml:space="preserve">. </w:t>
      </w:r>
    </w:p>
    <w:p w14:paraId="5AFB2285" w14:textId="12DE95F7" w:rsidR="00C71206" w:rsidRPr="00A01DA6" w:rsidRDefault="00C71206" w:rsidP="00C71206">
      <w:pPr>
        <w:rPr>
          <w:rFonts w:ascii="Arial" w:eastAsia="Univers Next Pro" w:hAnsi="Arial" w:cs="Arial"/>
        </w:rPr>
      </w:pPr>
      <w:r w:rsidRPr="00A01DA6">
        <w:rPr>
          <w:rFonts w:ascii="Arial" w:eastAsia="Univers Next Pro" w:hAnsi="Arial" w:cs="Arial"/>
          <w:color w:val="00AEEF" w:themeColor="text1"/>
          <w:sz w:val="24"/>
          <w:szCs w:val="24"/>
        </w:rPr>
        <w:t xml:space="preserve">Throughout this form, there are </w:t>
      </w:r>
      <w:r w:rsidR="00366F98" w:rsidRPr="00A01DA6">
        <w:rPr>
          <w:rFonts w:ascii="Arial" w:eastAsia="Univers Next Pro" w:hAnsi="Arial" w:cs="Arial"/>
          <w:color w:val="00AEEF" w:themeColor="text1"/>
          <w:sz w:val="24"/>
          <w:szCs w:val="24"/>
        </w:rPr>
        <w:t>prompts</w:t>
      </w:r>
      <w:r w:rsidRPr="00A01DA6">
        <w:rPr>
          <w:rFonts w:ascii="Arial" w:eastAsia="Univers Next Pro" w:hAnsi="Arial" w:cs="Arial"/>
          <w:color w:val="00AEEF" w:themeColor="text1"/>
          <w:sz w:val="24"/>
          <w:szCs w:val="24"/>
        </w:rPr>
        <w:t xml:space="preserve"> and questions in blue font. These are </w:t>
      </w:r>
      <w:r w:rsidR="00330310" w:rsidRPr="00A01DA6">
        <w:rPr>
          <w:rFonts w:ascii="Arial" w:eastAsia="Univers Next Pro" w:hAnsi="Arial" w:cs="Arial"/>
          <w:color w:val="00AEEF" w:themeColor="text1"/>
          <w:sz w:val="24"/>
          <w:szCs w:val="24"/>
        </w:rPr>
        <w:t xml:space="preserve">to help you </w:t>
      </w:r>
      <w:r w:rsidR="00D546A0" w:rsidRPr="00A01DA6">
        <w:rPr>
          <w:rFonts w:ascii="Arial" w:eastAsia="Univers Next Pro" w:hAnsi="Arial" w:cs="Arial"/>
          <w:color w:val="00AEEF" w:themeColor="text1"/>
          <w:sz w:val="24"/>
          <w:szCs w:val="24"/>
        </w:rPr>
        <w:t>complete your plan.</w:t>
      </w:r>
      <w:r w:rsidRPr="00A01DA6">
        <w:rPr>
          <w:rFonts w:ascii="Arial" w:eastAsia="Univers Next Pro" w:hAnsi="Arial" w:cs="Arial"/>
          <w:color w:val="00AEEF" w:themeColor="text1"/>
          <w:sz w:val="24"/>
          <w:szCs w:val="24"/>
        </w:rPr>
        <w:t xml:space="preserve"> Please delete </w:t>
      </w:r>
      <w:r w:rsidR="00330310" w:rsidRPr="00A01DA6">
        <w:rPr>
          <w:rFonts w:ascii="Arial" w:eastAsia="Univers Next Pro" w:hAnsi="Arial" w:cs="Arial"/>
          <w:color w:val="00AEEF" w:themeColor="text1"/>
          <w:sz w:val="24"/>
          <w:szCs w:val="24"/>
        </w:rPr>
        <w:t xml:space="preserve">the </w:t>
      </w:r>
      <w:r w:rsidR="00366F98" w:rsidRPr="00A01DA6">
        <w:rPr>
          <w:rFonts w:ascii="Arial" w:eastAsia="Univers Next Pro" w:hAnsi="Arial" w:cs="Arial"/>
          <w:color w:val="00AEEF" w:themeColor="text1"/>
          <w:sz w:val="24"/>
          <w:szCs w:val="24"/>
        </w:rPr>
        <w:t>notes</w:t>
      </w:r>
      <w:r w:rsidR="00330310" w:rsidRPr="00A01DA6">
        <w:rPr>
          <w:rFonts w:ascii="Arial" w:eastAsia="Univers Next Pro" w:hAnsi="Arial" w:cs="Arial"/>
          <w:color w:val="00AEEF" w:themeColor="text1"/>
          <w:sz w:val="24"/>
          <w:szCs w:val="24"/>
        </w:rPr>
        <w:t xml:space="preserve"> </w:t>
      </w:r>
      <w:r w:rsidRPr="00A01DA6">
        <w:rPr>
          <w:rFonts w:ascii="Arial" w:eastAsia="Univers Next Pro" w:hAnsi="Arial" w:cs="Arial"/>
          <w:color w:val="00AEEF" w:themeColor="text1"/>
          <w:sz w:val="24"/>
          <w:szCs w:val="24"/>
        </w:rPr>
        <w:t xml:space="preserve">as you </w:t>
      </w:r>
      <w:r w:rsidR="00D546A0" w:rsidRPr="00A01DA6">
        <w:rPr>
          <w:rFonts w:ascii="Arial" w:eastAsia="Univers Next Pro" w:hAnsi="Arial" w:cs="Arial"/>
          <w:color w:val="00AEEF" w:themeColor="text1"/>
          <w:sz w:val="24"/>
          <w:szCs w:val="24"/>
        </w:rPr>
        <w:t xml:space="preserve">add your </w:t>
      </w:r>
      <w:r w:rsidR="00AA4A83" w:rsidRPr="00A01DA6">
        <w:rPr>
          <w:rFonts w:ascii="Arial" w:eastAsia="Univers Next Pro" w:hAnsi="Arial" w:cs="Arial"/>
          <w:color w:val="00AEEF" w:themeColor="text1"/>
          <w:sz w:val="24"/>
          <w:szCs w:val="24"/>
        </w:rPr>
        <w:t xml:space="preserve">own </w:t>
      </w:r>
      <w:r w:rsidR="00D546A0" w:rsidRPr="00A01DA6">
        <w:rPr>
          <w:rFonts w:ascii="Arial" w:eastAsia="Univers Next Pro" w:hAnsi="Arial" w:cs="Arial"/>
          <w:color w:val="00AEEF" w:themeColor="text1"/>
          <w:sz w:val="24"/>
          <w:szCs w:val="24"/>
        </w:rPr>
        <w:t>actions</w:t>
      </w:r>
      <w:r w:rsidRPr="00A01DA6">
        <w:rPr>
          <w:rFonts w:ascii="Arial" w:eastAsia="Univers Next Pro" w:hAnsi="Arial" w:cs="Arial"/>
          <w:color w:val="00AEEF" w:themeColor="text1"/>
          <w:sz w:val="24"/>
          <w:szCs w:val="24"/>
        </w:rPr>
        <w:t>.</w:t>
      </w:r>
      <w:r w:rsidRPr="00A01DA6">
        <w:rPr>
          <w:rFonts w:ascii="Arial" w:eastAsia="Univers Next Pro" w:hAnsi="Arial" w:cs="Arial"/>
        </w:rPr>
        <w:t xml:space="preserve"> </w:t>
      </w:r>
    </w:p>
    <w:p w14:paraId="0CE3EC24" w14:textId="77777777" w:rsidR="00D546A0" w:rsidRPr="00A01DA6" w:rsidRDefault="00D546A0" w:rsidP="00C71206">
      <w:pPr>
        <w:rPr>
          <w:rFonts w:ascii="Arial" w:eastAsia="Univers Next Pro" w:hAnsi="Arial" w:cs="Arial"/>
          <w:sz w:val="4"/>
          <w:szCs w:val="4"/>
        </w:rPr>
      </w:pPr>
    </w:p>
    <w:p w14:paraId="75FC0C52" w14:textId="4AF0A482" w:rsidR="00C71206" w:rsidRPr="00A01DA6" w:rsidRDefault="00D546A0" w:rsidP="00C71206">
      <w:pPr>
        <w:rPr>
          <w:rFonts w:ascii="Arial" w:eastAsia="Univers Next Pro" w:hAnsi="Arial" w:cs="Arial"/>
        </w:rPr>
      </w:pPr>
      <w:r w:rsidRPr="00A01DA6">
        <w:rPr>
          <w:rFonts w:ascii="Arial" w:eastAsia="Univers Next Pro" w:hAnsi="Arial" w:cs="Arial"/>
        </w:rPr>
        <w:t>PLAN, DO, REVIEW</w:t>
      </w:r>
    </w:p>
    <w:p w14:paraId="26F5C33C" w14:textId="77777777" w:rsidR="00330310" w:rsidRPr="00A01DA6" w:rsidRDefault="00330310" w:rsidP="00C71206">
      <w:pPr>
        <w:pStyle w:val="ListParagraph"/>
        <w:numPr>
          <w:ilvl w:val="0"/>
          <w:numId w:val="16"/>
        </w:numPr>
        <w:rPr>
          <w:rFonts w:ascii="Arial" w:eastAsia="Univers Next Pro" w:hAnsi="Arial" w:cs="Arial"/>
        </w:rPr>
      </w:pPr>
      <w:r w:rsidRPr="00A01DA6">
        <w:rPr>
          <w:rFonts w:ascii="Arial" w:eastAsia="Univers Next Pro" w:hAnsi="Arial" w:cs="Arial"/>
        </w:rPr>
        <w:t>With pupils and staff r</w:t>
      </w:r>
      <w:r w:rsidR="00C71206" w:rsidRPr="00A01DA6">
        <w:rPr>
          <w:rFonts w:ascii="Arial" w:eastAsia="Univers Next Pro" w:hAnsi="Arial" w:cs="Arial"/>
        </w:rPr>
        <w:t xml:space="preserve">eview your school practice against the Silver Outcome Descriptors </w:t>
      </w:r>
      <w:r w:rsidRPr="00A01DA6">
        <w:rPr>
          <w:rFonts w:ascii="Arial" w:eastAsia="Univers Next Pro" w:hAnsi="Arial" w:cs="Arial"/>
        </w:rPr>
        <w:t>as outlined below</w:t>
      </w:r>
      <w:r w:rsidR="00C71206" w:rsidRPr="00A01DA6">
        <w:rPr>
          <w:rFonts w:ascii="Arial" w:eastAsia="Univers Next Pro" w:hAnsi="Arial" w:cs="Arial"/>
        </w:rPr>
        <w:t xml:space="preserve">. </w:t>
      </w:r>
      <w:r w:rsidRPr="00A01DA6">
        <w:rPr>
          <w:rFonts w:ascii="Arial" w:eastAsia="Univers Next Pro" w:hAnsi="Arial" w:cs="Arial"/>
        </w:rPr>
        <w:t>This will help you to get a range of views on strengths and areas for development.</w:t>
      </w:r>
    </w:p>
    <w:tbl>
      <w:tblPr>
        <w:tblStyle w:val="ListTable4"/>
        <w:tblpPr w:leftFromText="180" w:rightFromText="180" w:vertAnchor="text" w:horzAnchor="margin" w:tblpXSpec="right" w:tblpY="119"/>
        <w:tblW w:w="0" w:type="auto"/>
        <w:tblLook w:val="04A0" w:firstRow="1" w:lastRow="0" w:firstColumn="1" w:lastColumn="0" w:noHBand="0" w:noVBand="1"/>
      </w:tblPr>
      <w:tblGrid>
        <w:gridCol w:w="2263"/>
        <w:gridCol w:w="2552"/>
        <w:gridCol w:w="5641"/>
      </w:tblGrid>
      <w:tr w:rsidR="00330310" w:rsidRPr="00A01DA6" w14:paraId="5C60EAD9" w14:textId="77777777" w:rsidTr="00D546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EA92D7F" w14:textId="77777777" w:rsidR="00330310" w:rsidRPr="00A01DA6" w:rsidRDefault="00330310" w:rsidP="00330310">
            <w:pPr>
              <w:rPr>
                <w:rFonts w:ascii="Arial" w:hAnsi="Arial" w:cs="Arial"/>
                <w:b w:val="0"/>
                <w:bCs w:val="0"/>
                <w:color w:val="FFFFFF" w:themeColor="accent6"/>
              </w:rPr>
            </w:pPr>
            <w:r w:rsidRPr="00A01DA6">
              <w:rPr>
                <w:rFonts w:ascii="Arial" w:hAnsi="Arial" w:cs="Arial"/>
                <w:b w:val="0"/>
                <w:bCs w:val="0"/>
                <w:color w:val="FFFFFF" w:themeColor="accent6"/>
              </w:rPr>
              <w:t>RAG Rating</w:t>
            </w:r>
          </w:p>
        </w:tc>
        <w:tc>
          <w:tcPr>
            <w:tcW w:w="2552" w:type="dxa"/>
          </w:tcPr>
          <w:p w14:paraId="1B433715" w14:textId="77777777" w:rsidR="00330310" w:rsidRPr="00A01DA6" w:rsidRDefault="00330310" w:rsidP="00330310">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accent6"/>
              </w:rPr>
            </w:pPr>
            <w:r w:rsidRPr="00A01DA6">
              <w:rPr>
                <w:rFonts w:ascii="Arial" w:hAnsi="Arial" w:cs="Arial"/>
                <w:b w:val="0"/>
                <w:bCs w:val="0"/>
                <w:color w:val="FFFFFF" w:themeColor="accent6"/>
              </w:rPr>
              <w:t xml:space="preserve">Evidence </w:t>
            </w:r>
          </w:p>
        </w:tc>
        <w:tc>
          <w:tcPr>
            <w:tcW w:w="5641" w:type="dxa"/>
          </w:tcPr>
          <w:p w14:paraId="7CA4E137" w14:textId="77777777" w:rsidR="00330310" w:rsidRPr="00A01DA6" w:rsidRDefault="00330310" w:rsidP="00330310">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accent6"/>
              </w:rPr>
            </w:pPr>
            <w:r w:rsidRPr="00A01DA6">
              <w:rPr>
                <w:rFonts w:ascii="Arial" w:hAnsi="Arial" w:cs="Arial"/>
                <w:b w:val="0"/>
                <w:bCs w:val="0"/>
                <w:color w:val="FFFFFF" w:themeColor="accent6"/>
              </w:rPr>
              <w:t>Action</w:t>
            </w:r>
          </w:p>
        </w:tc>
      </w:tr>
      <w:tr w:rsidR="00330310" w:rsidRPr="00A01DA6" w14:paraId="544632D4" w14:textId="77777777" w:rsidTr="00D5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D1E6804" w14:textId="77777777" w:rsidR="00330310" w:rsidRPr="00A01DA6" w:rsidRDefault="00330310" w:rsidP="00330310">
            <w:pPr>
              <w:rPr>
                <w:rFonts w:ascii="Arial" w:hAnsi="Arial" w:cs="Arial"/>
                <w:b w:val="0"/>
                <w:bCs w:val="0"/>
              </w:rPr>
            </w:pPr>
            <w:r w:rsidRPr="00A01DA6">
              <w:rPr>
                <w:rFonts w:ascii="Arial" w:hAnsi="Arial" w:cs="Arial"/>
                <w:b w:val="0"/>
                <w:bCs w:val="0"/>
                <w:color w:val="FF0000"/>
              </w:rPr>
              <w:t>Red</w:t>
            </w:r>
          </w:p>
        </w:tc>
        <w:tc>
          <w:tcPr>
            <w:tcW w:w="2552" w:type="dxa"/>
          </w:tcPr>
          <w:p w14:paraId="62892B7B" w14:textId="77777777" w:rsidR="00330310" w:rsidRPr="00A01DA6" w:rsidRDefault="00330310" w:rsidP="003303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01DA6">
              <w:rPr>
                <w:rFonts w:ascii="Arial" w:hAnsi="Arial" w:cs="Arial"/>
              </w:rPr>
              <w:t>Little or no evidence</w:t>
            </w:r>
          </w:p>
        </w:tc>
        <w:tc>
          <w:tcPr>
            <w:tcW w:w="5641" w:type="dxa"/>
          </w:tcPr>
          <w:p w14:paraId="4355F935" w14:textId="77777777" w:rsidR="00330310" w:rsidRPr="00A01DA6" w:rsidRDefault="00330310" w:rsidP="003303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01DA6">
              <w:rPr>
                <w:rFonts w:ascii="Arial" w:hAnsi="Arial" w:cs="Arial"/>
              </w:rPr>
              <w:t>requires a strong focus</w:t>
            </w:r>
          </w:p>
        </w:tc>
      </w:tr>
      <w:tr w:rsidR="00330310" w:rsidRPr="00A01DA6" w14:paraId="6B4361FA" w14:textId="77777777" w:rsidTr="00D546A0">
        <w:tc>
          <w:tcPr>
            <w:cnfStyle w:val="001000000000" w:firstRow="0" w:lastRow="0" w:firstColumn="1" w:lastColumn="0" w:oddVBand="0" w:evenVBand="0" w:oddHBand="0" w:evenHBand="0" w:firstRowFirstColumn="0" w:firstRowLastColumn="0" w:lastRowFirstColumn="0" w:lastRowLastColumn="0"/>
            <w:tcW w:w="2263" w:type="dxa"/>
          </w:tcPr>
          <w:p w14:paraId="2418E149" w14:textId="77777777" w:rsidR="00330310" w:rsidRPr="00A01DA6" w:rsidRDefault="00330310" w:rsidP="00330310">
            <w:pPr>
              <w:rPr>
                <w:rFonts w:ascii="Arial" w:hAnsi="Arial" w:cs="Arial"/>
                <w:b w:val="0"/>
                <w:bCs w:val="0"/>
              </w:rPr>
            </w:pPr>
            <w:r w:rsidRPr="00A01DA6">
              <w:rPr>
                <w:rFonts w:ascii="Arial" w:hAnsi="Arial" w:cs="Arial"/>
                <w:b w:val="0"/>
                <w:bCs w:val="0"/>
                <w:color w:val="FFC000"/>
              </w:rPr>
              <w:t>Amber</w:t>
            </w:r>
          </w:p>
        </w:tc>
        <w:tc>
          <w:tcPr>
            <w:tcW w:w="2552" w:type="dxa"/>
          </w:tcPr>
          <w:p w14:paraId="69876111" w14:textId="77777777" w:rsidR="00330310" w:rsidRPr="00A01DA6" w:rsidRDefault="00330310" w:rsidP="0033031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01DA6">
              <w:rPr>
                <w:rFonts w:ascii="Arial" w:hAnsi="Arial" w:cs="Arial"/>
              </w:rPr>
              <w:t>Some evidence</w:t>
            </w:r>
          </w:p>
        </w:tc>
        <w:tc>
          <w:tcPr>
            <w:tcW w:w="5641" w:type="dxa"/>
          </w:tcPr>
          <w:p w14:paraId="09A3C82F" w14:textId="77777777" w:rsidR="00330310" w:rsidRPr="00A01DA6" w:rsidRDefault="00330310" w:rsidP="0033031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01DA6">
              <w:rPr>
                <w:rFonts w:ascii="Arial" w:hAnsi="Arial" w:cs="Arial"/>
              </w:rPr>
              <w:t>requires some actions</w:t>
            </w:r>
          </w:p>
        </w:tc>
      </w:tr>
      <w:tr w:rsidR="00330310" w:rsidRPr="00A01DA6" w14:paraId="7AB0DB31" w14:textId="77777777" w:rsidTr="00D5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12A8C9" w14:textId="77777777" w:rsidR="00330310" w:rsidRPr="00A01DA6" w:rsidRDefault="00330310" w:rsidP="00330310">
            <w:pPr>
              <w:rPr>
                <w:rFonts w:ascii="Arial" w:hAnsi="Arial" w:cs="Arial"/>
                <w:b w:val="0"/>
                <w:bCs w:val="0"/>
              </w:rPr>
            </w:pPr>
            <w:r w:rsidRPr="00A01DA6">
              <w:rPr>
                <w:rFonts w:ascii="Arial" w:hAnsi="Arial" w:cs="Arial"/>
                <w:b w:val="0"/>
                <w:bCs w:val="0"/>
                <w:color w:val="00B050"/>
              </w:rPr>
              <w:t>Green</w:t>
            </w:r>
          </w:p>
        </w:tc>
        <w:tc>
          <w:tcPr>
            <w:tcW w:w="2552" w:type="dxa"/>
          </w:tcPr>
          <w:p w14:paraId="4DE1EF53" w14:textId="77777777" w:rsidR="00330310" w:rsidRPr="00A01DA6" w:rsidRDefault="00330310" w:rsidP="003303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01DA6">
              <w:rPr>
                <w:rFonts w:ascii="Arial" w:hAnsi="Arial" w:cs="Arial"/>
              </w:rPr>
              <w:t>A lot of evidence</w:t>
            </w:r>
          </w:p>
        </w:tc>
        <w:tc>
          <w:tcPr>
            <w:tcW w:w="5641" w:type="dxa"/>
          </w:tcPr>
          <w:p w14:paraId="6FA727DA" w14:textId="1A5BD0C7" w:rsidR="00330310" w:rsidRPr="00A01DA6" w:rsidRDefault="00D546A0" w:rsidP="003303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01DA6">
              <w:rPr>
                <w:rFonts w:ascii="Arial" w:hAnsi="Arial" w:cs="Arial"/>
              </w:rPr>
              <w:t>Sustain and develop</w:t>
            </w:r>
            <w:r w:rsidR="00330310" w:rsidRPr="00A01DA6">
              <w:rPr>
                <w:rFonts w:ascii="Arial" w:hAnsi="Arial" w:cs="Arial"/>
              </w:rPr>
              <w:t xml:space="preserve"> your current practice</w:t>
            </w:r>
            <w:r w:rsidRPr="00A01DA6">
              <w:rPr>
                <w:rFonts w:ascii="Arial" w:hAnsi="Arial" w:cs="Arial"/>
              </w:rPr>
              <w:t xml:space="preserve"> ensuring there are clear links to the CRC</w:t>
            </w:r>
          </w:p>
        </w:tc>
      </w:tr>
    </w:tbl>
    <w:p w14:paraId="5A3EDC26" w14:textId="4300018C" w:rsidR="00C71206" w:rsidRPr="00A01DA6" w:rsidRDefault="00C71206" w:rsidP="00C71206">
      <w:pPr>
        <w:pStyle w:val="ListParagraph"/>
        <w:numPr>
          <w:ilvl w:val="0"/>
          <w:numId w:val="16"/>
        </w:numPr>
        <w:rPr>
          <w:rFonts w:ascii="Arial" w:eastAsia="Univers Next Pro" w:hAnsi="Arial" w:cs="Arial"/>
        </w:rPr>
      </w:pPr>
      <w:r w:rsidRPr="00A01DA6">
        <w:rPr>
          <w:rFonts w:ascii="Arial" w:eastAsia="Univers Next Pro" w:hAnsi="Arial" w:cs="Arial"/>
        </w:rPr>
        <w:t>RAG rate each descriptor</w:t>
      </w:r>
      <w:r w:rsidR="00330310" w:rsidRPr="00A01DA6">
        <w:rPr>
          <w:rFonts w:ascii="Arial" w:eastAsia="Univers Next Pro" w:hAnsi="Arial" w:cs="Arial"/>
        </w:rPr>
        <w:t xml:space="preserve">: </w:t>
      </w:r>
    </w:p>
    <w:p w14:paraId="32958FCA" w14:textId="77777777" w:rsidR="00330310" w:rsidRPr="00A01DA6" w:rsidRDefault="00330310" w:rsidP="00330310">
      <w:pPr>
        <w:pStyle w:val="ListParagraph"/>
        <w:numPr>
          <w:ilvl w:val="0"/>
          <w:numId w:val="0"/>
        </w:numPr>
        <w:ind w:left="720"/>
        <w:rPr>
          <w:rFonts w:ascii="Arial" w:eastAsia="Univers Next Pro" w:hAnsi="Arial" w:cs="Arial"/>
        </w:rPr>
      </w:pPr>
    </w:p>
    <w:p w14:paraId="3EAD89E9" w14:textId="77777777" w:rsidR="00330310" w:rsidRPr="00A01DA6" w:rsidRDefault="00330310" w:rsidP="00330310">
      <w:pPr>
        <w:pStyle w:val="ListParagraph"/>
        <w:numPr>
          <w:ilvl w:val="0"/>
          <w:numId w:val="0"/>
        </w:numPr>
        <w:ind w:left="720"/>
        <w:rPr>
          <w:rFonts w:ascii="Arial" w:eastAsia="Univers Next Pro" w:hAnsi="Arial" w:cs="Arial"/>
        </w:rPr>
      </w:pPr>
    </w:p>
    <w:p w14:paraId="1A81D38E" w14:textId="77777777" w:rsidR="00330310" w:rsidRPr="00A01DA6" w:rsidRDefault="00330310" w:rsidP="00330310">
      <w:pPr>
        <w:pStyle w:val="ListParagraph"/>
        <w:numPr>
          <w:ilvl w:val="0"/>
          <w:numId w:val="0"/>
        </w:numPr>
        <w:ind w:left="720"/>
        <w:rPr>
          <w:rFonts w:ascii="Arial" w:eastAsia="Univers Next Pro" w:hAnsi="Arial" w:cs="Arial"/>
        </w:rPr>
      </w:pPr>
    </w:p>
    <w:p w14:paraId="45989D02" w14:textId="7113B67E" w:rsidR="00C71206" w:rsidRPr="00A01DA6" w:rsidRDefault="00C71206" w:rsidP="00D546A0">
      <w:pPr>
        <w:rPr>
          <w:rFonts w:ascii="Arial" w:eastAsia="Univers Next Pro" w:hAnsi="Arial" w:cs="Arial"/>
        </w:rPr>
      </w:pPr>
    </w:p>
    <w:p w14:paraId="38907DCA" w14:textId="25D9B0E1" w:rsidR="00C71206" w:rsidRPr="00A01DA6" w:rsidRDefault="00E021D8" w:rsidP="00C71206">
      <w:pPr>
        <w:pStyle w:val="ListParagraph"/>
        <w:numPr>
          <w:ilvl w:val="0"/>
          <w:numId w:val="16"/>
        </w:numPr>
        <w:rPr>
          <w:rFonts w:ascii="Arial" w:hAnsi="Arial" w:cs="Arial"/>
          <w:color w:val="000000"/>
        </w:rPr>
      </w:pPr>
      <w:r w:rsidRPr="00A01DA6">
        <w:rPr>
          <w:rFonts w:ascii="Arial" w:eastAsia="Univers Next Pro" w:hAnsi="Arial" w:cs="Arial"/>
        </w:rPr>
        <w:t>Develop some actions and also n</w:t>
      </w:r>
      <w:r w:rsidR="00D546A0" w:rsidRPr="00A01DA6">
        <w:rPr>
          <w:rFonts w:ascii="Arial" w:eastAsia="Univers Next Pro" w:hAnsi="Arial" w:cs="Arial"/>
        </w:rPr>
        <w:t xml:space="preserve">ote on your plan </w:t>
      </w:r>
      <w:r w:rsidR="00C71206" w:rsidRPr="00A01DA6">
        <w:rPr>
          <w:rFonts w:ascii="Arial" w:eastAsia="Univers Next Pro" w:hAnsi="Arial" w:cs="Arial"/>
        </w:rPr>
        <w:t>who is responsible for each action and when this should be done by.</w:t>
      </w:r>
    </w:p>
    <w:p w14:paraId="7479AA4C" w14:textId="7B3BAF27" w:rsidR="00C71206" w:rsidRPr="00A01DA6" w:rsidRDefault="00C71206">
      <w:pPr>
        <w:pStyle w:val="ListParagraph"/>
        <w:numPr>
          <w:ilvl w:val="0"/>
          <w:numId w:val="16"/>
        </w:numPr>
        <w:rPr>
          <w:rFonts w:ascii="Arial" w:hAnsi="Arial" w:cs="Arial"/>
          <w:color w:val="000000"/>
        </w:rPr>
      </w:pPr>
      <w:r w:rsidRPr="00A01DA6">
        <w:rPr>
          <w:rFonts w:ascii="Arial" w:eastAsia="Univers Next Pro" w:hAnsi="Arial" w:cs="Arial"/>
        </w:rPr>
        <w:t xml:space="preserve">Remember this is a working document and </w:t>
      </w:r>
      <w:r w:rsidR="00D546A0" w:rsidRPr="00A01DA6">
        <w:rPr>
          <w:rFonts w:ascii="Arial" w:eastAsia="Univers Next Pro" w:hAnsi="Arial" w:cs="Arial"/>
        </w:rPr>
        <w:t xml:space="preserve">once you have applied for Bronze it </w:t>
      </w:r>
      <w:r w:rsidRPr="00A01DA6">
        <w:rPr>
          <w:rFonts w:ascii="Arial" w:eastAsia="Univers Next Pro" w:hAnsi="Arial" w:cs="Arial"/>
        </w:rPr>
        <w:t xml:space="preserve">should be regularly reviewed and updated, for example after attending training or during Steering Group meetings. </w:t>
      </w:r>
      <w:r w:rsidR="00D546A0" w:rsidRPr="00A01DA6">
        <w:rPr>
          <w:rFonts w:ascii="Arial" w:eastAsia="Univers Next Pro" w:hAnsi="Arial" w:cs="Arial"/>
        </w:rPr>
        <w:t xml:space="preserve">Consider how you will involve children and young people at each stage. </w:t>
      </w:r>
    </w:p>
    <w:p w14:paraId="5CAB74E0" w14:textId="119C2A6D" w:rsidR="00330310" w:rsidRPr="00A01DA6" w:rsidRDefault="00330310" w:rsidP="00330310">
      <w:pPr>
        <w:pStyle w:val="ListParagraph"/>
        <w:numPr>
          <w:ilvl w:val="0"/>
          <w:numId w:val="0"/>
        </w:numPr>
        <w:ind w:left="720"/>
        <w:rPr>
          <w:rFonts w:ascii="Arial" w:eastAsia="Univers Next Pro" w:hAnsi="Arial" w:cs="Arial"/>
        </w:rPr>
      </w:pPr>
    </w:p>
    <w:p w14:paraId="7365E9AC" w14:textId="77777777" w:rsidR="00554584" w:rsidRPr="00A01DA6" w:rsidRDefault="00554584" w:rsidP="327BC67D">
      <w:pPr>
        <w:rPr>
          <w:rFonts w:ascii="Arial" w:eastAsia="Univers Next Pro Condensed" w:hAnsi="Arial" w:cs="Arial"/>
          <w:color w:val="00AEEF" w:themeColor="text1"/>
          <w:sz w:val="52"/>
          <w:szCs w:val="52"/>
        </w:rPr>
      </w:pPr>
    </w:p>
    <w:p w14:paraId="59C4DE96" w14:textId="77777777" w:rsidR="00A01DA6" w:rsidRDefault="00A01DA6" w:rsidP="327BC67D">
      <w:pPr>
        <w:rPr>
          <w:rFonts w:ascii="Univers 85 Extra Black" w:eastAsia="Univers Next Pro Condensed" w:hAnsi="Univers 85 Extra Black" w:cs="Arial"/>
          <w:color w:val="00AEEF" w:themeColor="text1"/>
          <w:sz w:val="52"/>
          <w:szCs w:val="52"/>
        </w:rPr>
      </w:pPr>
    </w:p>
    <w:p w14:paraId="1235C438" w14:textId="0E547979" w:rsidR="004F224E" w:rsidRPr="00A01DA6" w:rsidRDefault="004F224E" w:rsidP="327BC67D">
      <w:pPr>
        <w:rPr>
          <w:rFonts w:ascii="Univers 85 Extra Black" w:eastAsia="Univers Next Pro Condensed" w:hAnsi="Univers 85 Extra Black" w:cs="Arial"/>
          <w:color w:val="00AEEF" w:themeColor="text1"/>
          <w:sz w:val="52"/>
          <w:szCs w:val="52"/>
        </w:rPr>
      </w:pPr>
      <w:r w:rsidRPr="00A01DA6">
        <w:rPr>
          <w:rFonts w:ascii="Univers 85 Extra Black" w:eastAsia="Univers Next Pro Condensed" w:hAnsi="Univers 85 Extra Black" w:cs="Arial"/>
          <w:color w:val="00AEEF" w:themeColor="text1"/>
          <w:sz w:val="52"/>
          <w:szCs w:val="52"/>
        </w:rPr>
        <w:t>A</w:t>
      </w:r>
      <w:r w:rsidR="1D8221DD" w:rsidRPr="00A01DA6">
        <w:rPr>
          <w:rFonts w:ascii="Univers 85 Extra Black" w:eastAsia="Univers Next Pro Condensed" w:hAnsi="Univers 85 Extra Black" w:cs="Arial"/>
          <w:color w:val="00AEEF" w:themeColor="text1"/>
          <w:sz w:val="52"/>
          <w:szCs w:val="52"/>
        </w:rPr>
        <w:t>CTION PLAN</w:t>
      </w:r>
      <w:r w:rsidR="007C7E6D" w:rsidRPr="00A01DA6">
        <w:rPr>
          <w:rFonts w:ascii="Univers 85 Extra Black" w:eastAsia="Univers Next Pro Condensed" w:hAnsi="Univers 85 Extra Black" w:cs="Arial"/>
          <w:color w:val="00AEEF" w:themeColor="text1"/>
          <w:sz w:val="52"/>
          <w:szCs w:val="52"/>
        </w:rPr>
        <w:t xml:space="preserve"> FOR SILVER</w:t>
      </w:r>
    </w:p>
    <w:p w14:paraId="1A367C03" w14:textId="77777777" w:rsidR="00C71206" w:rsidRPr="00A01DA6" w:rsidRDefault="00C71206" w:rsidP="00C71206">
      <w:pPr>
        <w:rPr>
          <w:rFonts w:ascii="Arial" w:eastAsia="Univers Next Pro" w:hAnsi="Arial" w:cs="Arial"/>
        </w:rPr>
      </w:pPr>
      <w:r w:rsidRPr="00A01DA6">
        <w:rPr>
          <w:rFonts w:ascii="Arial" w:eastAsia="Univers Next Pro" w:hAnsi="Arial" w:cs="Arial"/>
        </w:rPr>
        <w:t>Please note: We recognise that children and young people’s capacity is age and ability dependent and cannot always be demonstrated, particularly in nursery and additional needs settings. In all contexts the principles of equality, dignity, respect, non-discrimination and participation should be ‘visible around the school’ and be understood and spoken about by adults.</w:t>
      </w:r>
    </w:p>
    <w:tbl>
      <w:tblPr>
        <w:tblStyle w:val="TableGrid"/>
        <w:tblW w:w="14312" w:type="dxa"/>
        <w:tblLayout w:type="fixed"/>
        <w:tblLook w:val="04A0" w:firstRow="1" w:lastRow="0" w:firstColumn="1" w:lastColumn="0" w:noHBand="0" w:noVBand="1"/>
      </w:tblPr>
      <w:tblGrid>
        <w:gridCol w:w="2405"/>
        <w:gridCol w:w="2268"/>
        <w:gridCol w:w="142"/>
        <w:gridCol w:w="709"/>
        <w:gridCol w:w="425"/>
        <w:gridCol w:w="8363"/>
      </w:tblGrid>
      <w:tr w:rsidR="00833F2C" w:rsidRPr="00A01DA6" w14:paraId="38F1A6FB" w14:textId="77777777">
        <w:trPr>
          <w:trHeight w:val="576"/>
        </w:trPr>
        <w:tc>
          <w:tcPr>
            <w:tcW w:w="14312" w:type="dxa"/>
            <w:gridSpan w:val="6"/>
          </w:tcPr>
          <w:p w14:paraId="54BD3234" w14:textId="77777777" w:rsidR="00833F2C" w:rsidRPr="00A01DA6" w:rsidRDefault="00833F2C">
            <w:pPr>
              <w:pStyle w:val="Heading1"/>
              <w:rPr>
                <w:rFonts w:ascii="Arial" w:hAnsi="Arial" w:cs="Arial"/>
                <w:bCs w:val="0"/>
                <w:sz w:val="36"/>
                <w:szCs w:val="36"/>
              </w:rPr>
            </w:pPr>
            <w:r w:rsidRPr="00A01DA6">
              <w:rPr>
                <w:rFonts w:ascii="Arial" w:hAnsi="Arial" w:cs="Arial"/>
                <w:bCs w:val="0"/>
                <w:sz w:val="36"/>
                <w:szCs w:val="36"/>
              </w:rPr>
              <w:t>Strand a: Teaching and learning about rights</w:t>
            </w:r>
          </w:p>
          <w:p w14:paraId="793BDDB6" w14:textId="77777777" w:rsidR="00833F2C" w:rsidRPr="00A01DA6" w:rsidRDefault="00833F2C">
            <w:pPr>
              <w:autoSpaceDE w:val="0"/>
              <w:autoSpaceDN w:val="0"/>
              <w:adjustRightInd w:val="0"/>
              <w:rPr>
                <w:rFonts w:ascii="Arial" w:hAnsi="Arial" w:cs="Arial"/>
                <w:color w:val="000000"/>
              </w:rPr>
            </w:pPr>
            <w:r w:rsidRPr="00A01DA6">
              <w:rPr>
                <w:rFonts w:ascii="Arial" w:hAnsi="Arial" w:cs="Arial"/>
                <w:color w:val="000000"/>
              </w:rPr>
              <w:t>The United Nations Convention on the Rights of the Child (CRC) is made known to children, young people and adults who use this shared understanding to work for improved child well-being, school improvement, global justice and sustainable living.</w:t>
            </w:r>
          </w:p>
          <w:p w14:paraId="08B593BE" w14:textId="77777777" w:rsidR="00833F2C" w:rsidRPr="00A01DA6" w:rsidRDefault="00833F2C">
            <w:pPr>
              <w:autoSpaceDE w:val="0"/>
              <w:autoSpaceDN w:val="0"/>
              <w:adjustRightInd w:val="0"/>
              <w:rPr>
                <w:rFonts w:ascii="Arial" w:hAnsi="Arial" w:cs="Arial"/>
                <w:color w:val="000000"/>
              </w:rPr>
            </w:pPr>
          </w:p>
        </w:tc>
      </w:tr>
      <w:tr w:rsidR="00833F2C" w:rsidRPr="00A01DA6" w14:paraId="462F762E" w14:textId="77777777" w:rsidTr="003140C8">
        <w:trPr>
          <w:trHeight w:val="576"/>
          <w:tblHeader/>
        </w:trPr>
        <w:tc>
          <w:tcPr>
            <w:tcW w:w="2405" w:type="dxa"/>
          </w:tcPr>
          <w:p w14:paraId="299FC58C" w14:textId="77777777" w:rsidR="00833F2C" w:rsidRPr="00A01DA6" w:rsidRDefault="00833F2C">
            <w:pPr>
              <w:pStyle w:val="Heading2"/>
              <w:jc w:val="center"/>
              <w:rPr>
                <w:rFonts w:ascii="Arial" w:hAnsi="Arial" w:cs="Arial"/>
                <w:bCs w:val="0"/>
                <w:color w:val="00B0F0"/>
                <w:sz w:val="24"/>
                <w:szCs w:val="24"/>
              </w:rPr>
            </w:pPr>
            <w:r w:rsidRPr="00A01DA6">
              <w:rPr>
                <w:rFonts w:ascii="Arial" w:hAnsi="Arial" w:cs="Arial"/>
                <w:bCs w:val="0"/>
              </w:rPr>
              <w:t>outcome</w:t>
            </w:r>
          </w:p>
        </w:tc>
        <w:tc>
          <w:tcPr>
            <w:tcW w:w="2268" w:type="dxa"/>
          </w:tcPr>
          <w:p w14:paraId="716A67F2" w14:textId="77777777" w:rsidR="00833F2C" w:rsidRPr="00A01DA6" w:rsidRDefault="00833F2C">
            <w:pPr>
              <w:pStyle w:val="Heading2"/>
              <w:jc w:val="center"/>
              <w:rPr>
                <w:rFonts w:ascii="Arial" w:hAnsi="Arial" w:cs="Arial"/>
                <w:bCs w:val="0"/>
              </w:rPr>
            </w:pPr>
            <w:r w:rsidRPr="00A01DA6">
              <w:rPr>
                <w:rFonts w:ascii="Arial" w:hAnsi="Arial" w:cs="Arial"/>
                <w:bCs w:val="0"/>
              </w:rPr>
              <w:t>At silver</w:t>
            </w:r>
          </w:p>
        </w:tc>
        <w:tc>
          <w:tcPr>
            <w:tcW w:w="851" w:type="dxa"/>
            <w:gridSpan w:val="2"/>
          </w:tcPr>
          <w:p w14:paraId="1A2291D2" w14:textId="77777777" w:rsidR="00833F2C" w:rsidRPr="00A01DA6" w:rsidRDefault="00833F2C">
            <w:pPr>
              <w:pStyle w:val="Heading2"/>
              <w:jc w:val="center"/>
              <w:rPr>
                <w:rFonts w:ascii="Arial" w:hAnsi="Arial" w:cs="Arial"/>
                <w:bCs w:val="0"/>
              </w:rPr>
            </w:pPr>
            <w:r w:rsidRPr="00A01DA6">
              <w:rPr>
                <w:rFonts w:ascii="Arial" w:hAnsi="Arial" w:cs="Arial"/>
                <w:bCs w:val="0"/>
              </w:rPr>
              <w:t>RAG</w:t>
            </w:r>
          </w:p>
        </w:tc>
        <w:tc>
          <w:tcPr>
            <w:tcW w:w="8788" w:type="dxa"/>
            <w:gridSpan w:val="2"/>
          </w:tcPr>
          <w:p w14:paraId="3B40F623" w14:textId="77777777" w:rsidR="00833F2C" w:rsidRPr="00A01DA6" w:rsidRDefault="00833F2C">
            <w:pPr>
              <w:pStyle w:val="Heading2"/>
              <w:jc w:val="center"/>
              <w:rPr>
                <w:rFonts w:ascii="Arial" w:hAnsi="Arial" w:cs="Arial"/>
                <w:bCs w:val="0"/>
              </w:rPr>
            </w:pPr>
            <w:r w:rsidRPr="00A01DA6">
              <w:rPr>
                <w:rFonts w:ascii="Arial" w:hAnsi="Arial" w:cs="Arial"/>
                <w:bCs w:val="0"/>
              </w:rPr>
              <w:t>Actions – WHAT, who, when</w:t>
            </w:r>
          </w:p>
        </w:tc>
      </w:tr>
      <w:tr w:rsidR="00833F2C" w:rsidRPr="00A01DA6" w14:paraId="7FAEE8C2" w14:textId="77777777" w:rsidTr="003140C8">
        <w:trPr>
          <w:trHeight w:val="693"/>
        </w:trPr>
        <w:tc>
          <w:tcPr>
            <w:tcW w:w="2405" w:type="dxa"/>
            <w:vMerge w:val="restart"/>
          </w:tcPr>
          <w:p w14:paraId="25D597E8" w14:textId="77777777" w:rsidR="00833F2C" w:rsidRPr="00A01DA6" w:rsidRDefault="00833F2C">
            <w:pPr>
              <w:pStyle w:val="ListParagraph"/>
              <w:numPr>
                <w:ilvl w:val="0"/>
                <w:numId w:val="12"/>
              </w:numPr>
              <w:rPr>
                <w:rFonts w:ascii="Arial" w:hAnsi="Arial" w:cs="Arial"/>
              </w:rPr>
            </w:pPr>
            <w:r w:rsidRPr="00A01DA6">
              <w:rPr>
                <w:rFonts w:ascii="Arial" w:hAnsi="Arial" w:cs="Arial"/>
              </w:rPr>
              <w:t>Children, young people and the wider school community know about and understand the UN Convention on the Rights of the Child and can describe how it impacts on their lives and on the lives of children everywhere.</w:t>
            </w:r>
          </w:p>
          <w:p w14:paraId="0E3166EB" w14:textId="77777777" w:rsidR="00833F2C" w:rsidRPr="00A01DA6" w:rsidRDefault="00833F2C">
            <w:pPr>
              <w:spacing w:before="240"/>
              <w:rPr>
                <w:rFonts w:ascii="Arial" w:hAnsi="Arial" w:cs="Arial"/>
              </w:rPr>
            </w:pPr>
          </w:p>
          <w:p w14:paraId="1845EB5D" w14:textId="77777777" w:rsidR="00833F2C" w:rsidRPr="00A01DA6" w:rsidRDefault="00833F2C">
            <w:pPr>
              <w:rPr>
                <w:rFonts w:ascii="Arial" w:hAnsi="Arial" w:cs="Arial"/>
              </w:rPr>
            </w:pPr>
          </w:p>
        </w:tc>
        <w:tc>
          <w:tcPr>
            <w:tcW w:w="2268" w:type="dxa"/>
          </w:tcPr>
          <w:p w14:paraId="4D6305C8" w14:textId="77777777" w:rsidR="00833F2C" w:rsidRPr="00A01DA6" w:rsidRDefault="00833F2C">
            <w:pPr>
              <w:rPr>
                <w:rFonts w:ascii="Arial" w:hAnsi="Arial" w:cs="Arial"/>
              </w:rPr>
            </w:pPr>
            <w:r w:rsidRPr="00A01DA6">
              <w:rPr>
                <w:rFonts w:ascii="Arial" w:hAnsi="Arial" w:cs="Arial"/>
              </w:rPr>
              <w:t>Many children and young people are familiar with a number of Articles of the CRC and can talk about the rights they enjoy.</w:t>
            </w:r>
          </w:p>
        </w:tc>
        <w:tc>
          <w:tcPr>
            <w:tcW w:w="851" w:type="dxa"/>
            <w:gridSpan w:val="2"/>
          </w:tcPr>
          <w:p w14:paraId="6AE1AFEE" w14:textId="77777777" w:rsidR="00833F2C" w:rsidRPr="00A01DA6" w:rsidRDefault="00833F2C">
            <w:pPr>
              <w:rPr>
                <w:rFonts w:ascii="Arial" w:hAnsi="Arial" w:cs="Arial"/>
              </w:rPr>
            </w:pPr>
          </w:p>
          <w:p w14:paraId="6F273B57" w14:textId="77777777" w:rsidR="00833F2C" w:rsidRPr="00A01DA6" w:rsidRDefault="00833F2C">
            <w:pPr>
              <w:rPr>
                <w:rFonts w:ascii="Arial" w:hAnsi="Arial" w:cs="Arial"/>
              </w:rPr>
            </w:pPr>
          </w:p>
        </w:tc>
        <w:tc>
          <w:tcPr>
            <w:tcW w:w="8788" w:type="dxa"/>
            <w:gridSpan w:val="2"/>
          </w:tcPr>
          <w:p w14:paraId="0D79A6D1" w14:textId="4201DD59" w:rsidR="00833F2C" w:rsidRPr="00A01DA6" w:rsidRDefault="00833F2C">
            <w:pPr>
              <w:rPr>
                <w:rFonts w:ascii="Arial" w:hAnsi="Arial" w:cs="Arial"/>
                <w:color w:val="00B0F0"/>
              </w:rPr>
            </w:pPr>
            <w:r w:rsidRPr="00A01DA6">
              <w:rPr>
                <w:rFonts w:ascii="Arial" w:hAnsi="Arial" w:cs="Arial"/>
                <w:color w:val="00B0F0"/>
              </w:rPr>
              <w:t xml:space="preserve">How do you plan to support children and young people </w:t>
            </w:r>
            <w:r w:rsidR="357BD79D" w:rsidRPr="00A01DA6">
              <w:rPr>
                <w:rFonts w:ascii="Arial" w:hAnsi="Arial" w:cs="Arial"/>
                <w:color w:val="00B0F0"/>
              </w:rPr>
              <w:t xml:space="preserve">to </w:t>
            </w:r>
            <w:r w:rsidRPr="00A01DA6">
              <w:rPr>
                <w:rFonts w:ascii="Arial" w:hAnsi="Arial" w:cs="Arial"/>
                <w:color w:val="00B0F0"/>
              </w:rPr>
              <w:t xml:space="preserve">learn about CRC articles? </w:t>
            </w:r>
          </w:p>
          <w:p w14:paraId="4DBF53B5" w14:textId="1FA45F4F" w:rsidR="7F9E6473" w:rsidRPr="00A01DA6" w:rsidRDefault="7F9E6473" w:rsidP="7F9E6473">
            <w:pPr>
              <w:rPr>
                <w:rFonts w:ascii="Arial" w:hAnsi="Arial" w:cs="Arial"/>
                <w:color w:val="00B0F0"/>
              </w:rPr>
            </w:pPr>
          </w:p>
          <w:p w14:paraId="0F016982" w14:textId="08984CD8" w:rsidR="00833F2C" w:rsidRPr="00A01DA6" w:rsidRDefault="00833F2C">
            <w:pPr>
              <w:rPr>
                <w:rFonts w:ascii="Arial" w:hAnsi="Arial" w:cs="Arial"/>
                <w:color w:val="00B0F0"/>
              </w:rPr>
            </w:pPr>
            <w:r w:rsidRPr="00A01DA6">
              <w:rPr>
                <w:rFonts w:ascii="Arial" w:hAnsi="Arial" w:cs="Arial"/>
                <w:color w:val="00B0F0"/>
              </w:rPr>
              <w:t xml:space="preserve">How could you develop your </w:t>
            </w:r>
            <w:r w:rsidR="4A649C80" w:rsidRPr="00A01DA6">
              <w:rPr>
                <w:rFonts w:ascii="Arial" w:hAnsi="Arial" w:cs="Arial"/>
                <w:color w:val="00B0F0"/>
              </w:rPr>
              <w:t xml:space="preserve">physical </w:t>
            </w:r>
            <w:r w:rsidRPr="00A01DA6">
              <w:rPr>
                <w:rFonts w:ascii="Arial" w:hAnsi="Arial" w:cs="Arial"/>
                <w:color w:val="00B0F0"/>
              </w:rPr>
              <w:t xml:space="preserve">school environment to promote children’s rights? </w:t>
            </w:r>
          </w:p>
          <w:p w14:paraId="6613D570" w14:textId="77777777" w:rsidR="00956408" w:rsidRPr="00A01DA6" w:rsidRDefault="00956408">
            <w:pPr>
              <w:rPr>
                <w:rFonts w:ascii="Arial" w:hAnsi="Arial" w:cs="Arial"/>
                <w:color w:val="00B0F0"/>
              </w:rPr>
            </w:pPr>
          </w:p>
          <w:p w14:paraId="443961F0" w14:textId="785FA687" w:rsidR="00833F2C" w:rsidRPr="00A01DA6" w:rsidRDefault="00833F2C">
            <w:pPr>
              <w:rPr>
                <w:rFonts w:ascii="Arial" w:hAnsi="Arial" w:cs="Arial"/>
                <w:color w:val="00B0F0"/>
              </w:rPr>
            </w:pPr>
            <w:r w:rsidRPr="00A01DA6">
              <w:rPr>
                <w:rFonts w:ascii="Arial" w:hAnsi="Arial" w:cs="Arial"/>
                <w:color w:val="00B0F0"/>
              </w:rPr>
              <w:t>How will you make links to rights explicit across your curriculum?</w:t>
            </w:r>
          </w:p>
          <w:p w14:paraId="0931C06E" w14:textId="77777777" w:rsidR="00833F2C" w:rsidRPr="00A01DA6" w:rsidRDefault="00833F2C">
            <w:pPr>
              <w:rPr>
                <w:rFonts w:ascii="Arial" w:hAnsi="Arial" w:cs="Arial"/>
                <w:color w:val="00B0F0"/>
              </w:rPr>
            </w:pPr>
          </w:p>
          <w:p w14:paraId="3AE992B9" w14:textId="77777777" w:rsidR="00833F2C" w:rsidRPr="00A01DA6" w:rsidRDefault="00833F2C">
            <w:pPr>
              <w:rPr>
                <w:rStyle w:val="Hyperlink"/>
                <w:rFonts w:ascii="Arial" w:hAnsi="Arial" w:cs="Arial"/>
              </w:rPr>
            </w:pPr>
            <w:r w:rsidRPr="00A01DA6">
              <w:rPr>
                <w:rFonts w:ascii="Arial" w:hAnsi="Arial" w:cs="Arial"/>
                <w:color w:val="00B0F0"/>
              </w:rPr>
              <w:t xml:space="preserve">Useful resources: </w:t>
            </w:r>
            <w:hyperlink r:id="rId12">
              <w:r w:rsidRPr="00A01DA6">
                <w:rPr>
                  <w:rStyle w:val="Hyperlink"/>
                  <w:rFonts w:ascii="Arial" w:hAnsi="Arial" w:cs="Arial"/>
                </w:rPr>
                <w:t>Article of the Week</w:t>
              </w:r>
            </w:hyperlink>
            <w:r w:rsidRPr="00A01DA6">
              <w:rPr>
                <w:rFonts w:ascii="Arial" w:hAnsi="Arial" w:cs="Arial"/>
                <w:color w:val="00B0F0"/>
              </w:rPr>
              <w:t xml:space="preserve">, </w:t>
            </w:r>
            <w:hyperlink r:id="rId13">
              <w:r w:rsidRPr="00A01DA6">
                <w:rPr>
                  <w:rStyle w:val="Hyperlink"/>
                  <w:rFonts w:ascii="Arial" w:hAnsi="Arial" w:cs="Arial"/>
                </w:rPr>
                <w:t>CRC summary</w:t>
              </w:r>
            </w:hyperlink>
            <w:r w:rsidRPr="00A01DA6">
              <w:rPr>
                <w:rFonts w:ascii="Arial" w:hAnsi="Arial" w:cs="Arial"/>
                <w:color w:val="00B0F0"/>
              </w:rPr>
              <w:t xml:space="preserve">, </w:t>
            </w:r>
            <w:hyperlink r:id="rId14">
              <w:r w:rsidRPr="00A01DA6">
                <w:rPr>
                  <w:rStyle w:val="Hyperlink"/>
                  <w:rFonts w:ascii="Arial" w:hAnsi="Arial" w:cs="Arial"/>
                </w:rPr>
                <w:t>CRC icons</w:t>
              </w:r>
            </w:hyperlink>
          </w:p>
          <w:p w14:paraId="1F4A2158" w14:textId="77777777" w:rsidR="003164BF" w:rsidRPr="00A01DA6" w:rsidRDefault="003164BF">
            <w:pPr>
              <w:rPr>
                <w:rStyle w:val="Hyperlink"/>
                <w:rFonts w:ascii="Arial" w:hAnsi="Arial" w:cs="Arial"/>
              </w:rPr>
            </w:pPr>
          </w:p>
          <w:p w14:paraId="374975C2" w14:textId="77777777" w:rsidR="003164BF" w:rsidRPr="00A01DA6" w:rsidRDefault="003164BF">
            <w:pPr>
              <w:rPr>
                <w:rStyle w:val="Hyperlink"/>
                <w:rFonts w:ascii="Arial" w:hAnsi="Arial" w:cs="Arial"/>
              </w:rPr>
            </w:pPr>
          </w:p>
          <w:p w14:paraId="1F13A900" w14:textId="77777777" w:rsidR="003164BF" w:rsidRPr="00A01DA6" w:rsidRDefault="003164BF">
            <w:pPr>
              <w:rPr>
                <w:rStyle w:val="Hyperlink"/>
                <w:rFonts w:ascii="Arial" w:hAnsi="Arial" w:cs="Arial"/>
              </w:rPr>
            </w:pPr>
          </w:p>
          <w:p w14:paraId="546B7C01" w14:textId="77777777" w:rsidR="003164BF" w:rsidRPr="00A01DA6" w:rsidRDefault="003164BF">
            <w:pPr>
              <w:rPr>
                <w:rStyle w:val="Hyperlink"/>
                <w:rFonts w:ascii="Arial" w:hAnsi="Arial" w:cs="Arial"/>
              </w:rPr>
            </w:pPr>
          </w:p>
          <w:p w14:paraId="07EB4875" w14:textId="77777777" w:rsidR="003164BF" w:rsidRPr="00A01DA6" w:rsidRDefault="003164BF">
            <w:pPr>
              <w:rPr>
                <w:rStyle w:val="Hyperlink"/>
                <w:rFonts w:ascii="Arial" w:hAnsi="Arial" w:cs="Arial"/>
              </w:rPr>
            </w:pPr>
          </w:p>
          <w:p w14:paraId="15FBA40C" w14:textId="77777777" w:rsidR="003164BF" w:rsidRPr="00A01DA6" w:rsidRDefault="003164BF">
            <w:pPr>
              <w:rPr>
                <w:rStyle w:val="Hyperlink"/>
                <w:rFonts w:ascii="Arial" w:hAnsi="Arial" w:cs="Arial"/>
              </w:rPr>
            </w:pPr>
          </w:p>
          <w:p w14:paraId="7FBBAA56" w14:textId="77777777" w:rsidR="003164BF" w:rsidRPr="00A01DA6" w:rsidRDefault="003164BF">
            <w:pPr>
              <w:rPr>
                <w:rStyle w:val="Hyperlink"/>
                <w:rFonts w:ascii="Arial" w:hAnsi="Arial" w:cs="Arial"/>
              </w:rPr>
            </w:pPr>
          </w:p>
          <w:p w14:paraId="7A1740E1" w14:textId="77777777" w:rsidR="003164BF" w:rsidRPr="00A01DA6" w:rsidRDefault="003164BF">
            <w:pPr>
              <w:rPr>
                <w:rStyle w:val="Hyperlink"/>
                <w:rFonts w:ascii="Arial" w:hAnsi="Arial" w:cs="Arial"/>
              </w:rPr>
            </w:pPr>
          </w:p>
          <w:p w14:paraId="54B004A4" w14:textId="0EBE3F2E" w:rsidR="003164BF" w:rsidRPr="00A01DA6" w:rsidRDefault="003164BF">
            <w:pPr>
              <w:rPr>
                <w:rFonts w:ascii="Arial" w:hAnsi="Arial" w:cs="Arial"/>
                <w:color w:val="00B0F0"/>
              </w:rPr>
            </w:pPr>
          </w:p>
        </w:tc>
      </w:tr>
      <w:tr w:rsidR="00833F2C" w:rsidRPr="00A01DA6" w14:paraId="3CE2DB09" w14:textId="77777777" w:rsidTr="003140C8">
        <w:trPr>
          <w:trHeight w:val="3195"/>
        </w:trPr>
        <w:tc>
          <w:tcPr>
            <w:tcW w:w="2405" w:type="dxa"/>
            <w:vMerge/>
          </w:tcPr>
          <w:p w14:paraId="74244ADE" w14:textId="77777777" w:rsidR="00833F2C" w:rsidRPr="00A01DA6" w:rsidRDefault="00833F2C">
            <w:pPr>
              <w:rPr>
                <w:rFonts w:ascii="Arial" w:hAnsi="Arial" w:cs="Arial"/>
                <w:sz w:val="20"/>
                <w:szCs w:val="20"/>
              </w:rPr>
            </w:pPr>
          </w:p>
        </w:tc>
        <w:tc>
          <w:tcPr>
            <w:tcW w:w="2268" w:type="dxa"/>
          </w:tcPr>
          <w:p w14:paraId="2F59122C" w14:textId="77777777" w:rsidR="00833F2C" w:rsidRPr="00A01DA6" w:rsidRDefault="00833F2C">
            <w:pPr>
              <w:rPr>
                <w:rFonts w:ascii="Arial" w:hAnsi="Arial" w:cs="Arial"/>
              </w:rPr>
            </w:pPr>
            <w:r w:rsidRPr="00A01DA6">
              <w:rPr>
                <w:rFonts w:ascii="Arial" w:hAnsi="Arial" w:cs="Arial"/>
              </w:rPr>
              <w:t>Many children and young people know rights are universal and unconditional; the CRC applies to all children and young people everywhere, all the time.</w:t>
            </w:r>
          </w:p>
        </w:tc>
        <w:tc>
          <w:tcPr>
            <w:tcW w:w="851" w:type="dxa"/>
            <w:gridSpan w:val="2"/>
          </w:tcPr>
          <w:p w14:paraId="071AEEA4" w14:textId="77777777" w:rsidR="00833F2C" w:rsidRPr="00A01DA6" w:rsidRDefault="00833F2C">
            <w:pPr>
              <w:rPr>
                <w:rFonts w:ascii="Arial" w:hAnsi="Arial" w:cs="Arial"/>
              </w:rPr>
            </w:pPr>
          </w:p>
          <w:p w14:paraId="2F41B616" w14:textId="77777777" w:rsidR="00833F2C" w:rsidRPr="00A01DA6" w:rsidRDefault="00833F2C">
            <w:pPr>
              <w:rPr>
                <w:rFonts w:ascii="Arial" w:hAnsi="Arial" w:cs="Arial"/>
              </w:rPr>
            </w:pPr>
          </w:p>
        </w:tc>
        <w:tc>
          <w:tcPr>
            <w:tcW w:w="8788" w:type="dxa"/>
            <w:gridSpan w:val="2"/>
          </w:tcPr>
          <w:p w14:paraId="6D73D826" w14:textId="1F1E5FAF" w:rsidR="00833F2C" w:rsidRPr="00A01DA6" w:rsidRDefault="00833F2C" w:rsidP="7F9E6473">
            <w:pPr>
              <w:rPr>
                <w:rFonts w:ascii="Arial" w:hAnsi="Arial" w:cs="Arial"/>
                <w:color w:val="00B0F0"/>
              </w:rPr>
            </w:pPr>
            <w:r w:rsidRPr="00A01DA6">
              <w:rPr>
                <w:rFonts w:ascii="Arial" w:hAnsi="Arial" w:cs="Arial"/>
                <w:color w:val="00B0F0"/>
              </w:rPr>
              <w:t xml:space="preserve">What do you need to do to support children to understand the concepts of rights being universal and unconditional? </w:t>
            </w:r>
          </w:p>
          <w:p w14:paraId="5E8A6078" w14:textId="32F273FD" w:rsidR="00833F2C" w:rsidRPr="00A01DA6" w:rsidRDefault="00833F2C" w:rsidP="7F9E6473">
            <w:pPr>
              <w:rPr>
                <w:rFonts w:ascii="Arial" w:hAnsi="Arial" w:cs="Arial"/>
                <w:color w:val="00B0F0"/>
              </w:rPr>
            </w:pPr>
          </w:p>
          <w:p w14:paraId="680A983A" w14:textId="748BDB65" w:rsidR="00833F2C" w:rsidRPr="00A01DA6" w:rsidRDefault="00833F2C" w:rsidP="7F9E6473">
            <w:pPr>
              <w:rPr>
                <w:rFonts w:ascii="Arial" w:hAnsi="Arial" w:cs="Arial"/>
                <w:color w:val="00B0F0"/>
              </w:rPr>
            </w:pPr>
          </w:p>
          <w:p w14:paraId="6DCE2D97" w14:textId="7BA3E147" w:rsidR="00833F2C" w:rsidRPr="00A01DA6" w:rsidRDefault="00833F2C" w:rsidP="7F9E6473">
            <w:pPr>
              <w:rPr>
                <w:rFonts w:ascii="Arial" w:hAnsi="Arial" w:cs="Arial"/>
                <w:color w:val="00B0F0"/>
              </w:rPr>
            </w:pPr>
          </w:p>
          <w:p w14:paraId="1A42E5DB" w14:textId="48C54914" w:rsidR="00833F2C" w:rsidRPr="00A01DA6" w:rsidRDefault="00833F2C" w:rsidP="7F9E6473">
            <w:pPr>
              <w:rPr>
                <w:rFonts w:ascii="Arial" w:hAnsi="Arial" w:cs="Arial"/>
                <w:color w:val="00B0F0"/>
              </w:rPr>
            </w:pPr>
          </w:p>
          <w:p w14:paraId="06F33FCA" w14:textId="50C35CB1" w:rsidR="00833F2C" w:rsidRPr="00A01DA6" w:rsidRDefault="409755A6">
            <w:pPr>
              <w:rPr>
                <w:rFonts w:ascii="Arial" w:hAnsi="Arial" w:cs="Arial"/>
              </w:rPr>
            </w:pPr>
            <w:r w:rsidRPr="00A01DA6">
              <w:rPr>
                <w:rFonts w:ascii="Arial" w:hAnsi="Arial" w:cs="Arial"/>
                <w:color w:val="00B0F0"/>
              </w:rPr>
              <w:t xml:space="preserve">Useful resource: </w:t>
            </w:r>
            <w:hyperlink r:id="rId15">
              <w:r w:rsidRPr="00A01DA6">
                <w:rPr>
                  <w:rStyle w:val="Hyperlink"/>
                  <w:rFonts w:ascii="Arial" w:hAnsi="Arial" w:cs="Arial"/>
                </w:rPr>
                <w:t>ABCDE of Rights</w:t>
              </w:r>
            </w:hyperlink>
            <w:r w:rsidR="47DEF785" w:rsidRPr="00A01DA6">
              <w:rPr>
                <w:rFonts w:ascii="Arial" w:hAnsi="Arial" w:cs="Arial"/>
              </w:rPr>
              <w:t xml:space="preserve"> </w:t>
            </w:r>
          </w:p>
        </w:tc>
      </w:tr>
      <w:tr w:rsidR="00833F2C" w:rsidRPr="00A01DA6" w14:paraId="647085DE" w14:textId="77777777" w:rsidTr="003140C8">
        <w:trPr>
          <w:trHeight w:val="1248"/>
        </w:trPr>
        <w:tc>
          <w:tcPr>
            <w:tcW w:w="2405" w:type="dxa"/>
            <w:vMerge/>
          </w:tcPr>
          <w:p w14:paraId="65F9BA04" w14:textId="77777777" w:rsidR="00833F2C" w:rsidRPr="00A01DA6" w:rsidRDefault="00833F2C">
            <w:pPr>
              <w:pStyle w:val="ListParagraph"/>
              <w:numPr>
                <w:ilvl w:val="0"/>
                <w:numId w:val="12"/>
              </w:numPr>
              <w:spacing w:before="240"/>
              <w:rPr>
                <w:rFonts w:ascii="Arial" w:hAnsi="Arial" w:cs="Arial"/>
              </w:rPr>
            </w:pPr>
          </w:p>
        </w:tc>
        <w:tc>
          <w:tcPr>
            <w:tcW w:w="2268" w:type="dxa"/>
          </w:tcPr>
          <w:p w14:paraId="0671B2EA" w14:textId="77777777" w:rsidR="00833F2C" w:rsidRPr="00A01DA6" w:rsidRDefault="00833F2C">
            <w:pPr>
              <w:rPr>
                <w:rFonts w:ascii="Arial" w:hAnsi="Arial" w:cs="Arial"/>
              </w:rPr>
            </w:pPr>
            <w:r w:rsidRPr="00A01DA6">
              <w:rPr>
                <w:rFonts w:ascii="Arial" w:hAnsi="Arial" w:cs="Arial"/>
              </w:rPr>
              <w:t xml:space="preserve">Many children and young people demonstrate an awareness of where and why some children may not be able to access their rights. </w:t>
            </w:r>
          </w:p>
          <w:p w14:paraId="619F0CF0" w14:textId="77777777" w:rsidR="004218F9" w:rsidRPr="00A01DA6" w:rsidRDefault="004218F9">
            <w:pPr>
              <w:rPr>
                <w:rFonts w:ascii="Arial" w:hAnsi="Arial" w:cs="Arial"/>
              </w:rPr>
            </w:pPr>
          </w:p>
          <w:p w14:paraId="246BF4AB" w14:textId="143F1AFF" w:rsidR="004218F9" w:rsidRPr="00A01DA6" w:rsidRDefault="004218F9">
            <w:pPr>
              <w:rPr>
                <w:rFonts w:ascii="Arial" w:hAnsi="Arial" w:cs="Arial"/>
              </w:rPr>
            </w:pPr>
          </w:p>
        </w:tc>
        <w:tc>
          <w:tcPr>
            <w:tcW w:w="851" w:type="dxa"/>
            <w:gridSpan w:val="2"/>
          </w:tcPr>
          <w:p w14:paraId="5C96103F" w14:textId="77777777" w:rsidR="00833F2C" w:rsidRPr="00A01DA6" w:rsidRDefault="00833F2C">
            <w:pPr>
              <w:rPr>
                <w:rFonts w:ascii="Arial" w:hAnsi="Arial" w:cs="Arial"/>
              </w:rPr>
            </w:pPr>
          </w:p>
        </w:tc>
        <w:tc>
          <w:tcPr>
            <w:tcW w:w="8788" w:type="dxa"/>
            <w:gridSpan w:val="2"/>
          </w:tcPr>
          <w:p w14:paraId="03FA2FB6" w14:textId="53FCA010" w:rsidR="00833F2C" w:rsidRPr="00A01DA6" w:rsidRDefault="00833F2C">
            <w:pPr>
              <w:rPr>
                <w:rFonts w:ascii="Arial" w:hAnsi="Arial" w:cs="Arial"/>
                <w:color w:val="00B0F0"/>
              </w:rPr>
            </w:pPr>
            <w:r w:rsidRPr="00A01DA6">
              <w:rPr>
                <w:rFonts w:ascii="Arial" w:hAnsi="Arial" w:cs="Arial"/>
                <w:color w:val="00B0F0"/>
              </w:rPr>
              <w:t>How can you increase children and young people’s engagement in learning about local and global issues that link to rights?</w:t>
            </w:r>
          </w:p>
          <w:p w14:paraId="3004FF08" w14:textId="77777777" w:rsidR="00833F2C" w:rsidRPr="00A01DA6" w:rsidRDefault="00833F2C">
            <w:pPr>
              <w:rPr>
                <w:rFonts w:ascii="Arial" w:hAnsi="Arial" w:cs="Arial"/>
                <w:color w:val="00B0F0"/>
              </w:rPr>
            </w:pPr>
          </w:p>
          <w:p w14:paraId="4AB8AC4C" w14:textId="3EC3B09B" w:rsidR="00833F2C" w:rsidRPr="00A01DA6" w:rsidRDefault="00833F2C">
            <w:pPr>
              <w:rPr>
                <w:rFonts w:ascii="Arial" w:hAnsi="Arial" w:cs="Arial"/>
                <w:color w:val="00B0F0"/>
              </w:rPr>
            </w:pPr>
            <w:r w:rsidRPr="00A01DA6">
              <w:rPr>
                <w:rFonts w:ascii="Arial" w:hAnsi="Arial" w:cs="Arial"/>
                <w:color w:val="00B0F0"/>
              </w:rPr>
              <w:t xml:space="preserve">Do you </w:t>
            </w:r>
            <w:r w:rsidR="21BDCE86" w:rsidRPr="00A01DA6">
              <w:rPr>
                <w:rFonts w:ascii="Arial" w:hAnsi="Arial" w:cs="Arial"/>
                <w:color w:val="00B0F0"/>
              </w:rPr>
              <w:t xml:space="preserve">engage with </w:t>
            </w:r>
            <w:r w:rsidR="21399C64" w:rsidRPr="00A01DA6">
              <w:rPr>
                <w:rFonts w:ascii="Arial" w:hAnsi="Arial" w:cs="Arial"/>
                <w:color w:val="00B0F0"/>
              </w:rPr>
              <w:t>age-appropriate current affairs</w:t>
            </w:r>
            <w:r w:rsidR="00F8400C" w:rsidRPr="00A01DA6">
              <w:rPr>
                <w:rFonts w:ascii="Arial" w:hAnsi="Arial" w:cs="Arial"/>
                <w:color w:val="00B0F0"/>
              </w:rPr>
              <w:t xml:space="preserve"> </w:t>
            </w:r>
            <w:r w:rsidRPr="00A01DA6">
              <w:rPr>
                <w:rFonts w:ascii="Arial" w:hAnsi="Arial" w:cs="Arial"/>
                <w:color w:val="00B0F0"/>
              </w:rPr>
              <w:t>to support knowledge of global issues</w:t>
            </w:r>
            <w:r w:rsidR="1DF43E51" w:rsidRPr="00A01DA6">
              <w:rPr>
                <w:rFonts w:ascii="Arial" w:hAnsi="Arial" w:cs="Arial"/>
                <w:color w:val="00B0F0"/>
              </w:rPr>
              <w:t xml:space="preserve"> and make links to rights</w:t>
            </w:r>
            <w:r w:rsidRPr="00A01DA6">
              <w:rPr>
                <w:rFonts w:ascii="Arial" w:hAnsi="Arial" w:cs="Arial"/>
                <w:color w:val="00B0F0"/>
              </w:rPr>
              <w:t>?</w:t>
            </w:r>
          </w:p>
          <w:p w14:paraId="29B6CA02" w14:textId="77777777" w:rsidR="00833F2C" w:rsidRPr="00A01DA6" w:rsidRDefault="00833F2C">
            <w:pPr>
              <w:rPr>
                <w:rFonts w:ascii="Arial" w:hAnsi="Arial" w:cs="Arial"/>
                <w:color w:val="00B0F0"/>
              </w:rPr>
            </w:pPr>
          </w:p>
        </w:tc>
      </w:tr>
      <w:tr w:rsidR="00833F2C" w:rsidRPr="00A01DA6" w14:paraId="081864A9" w14:textId="77777777" w:rsidTr="003140C8">
        <w:trPr>
          <w:trHeight w:val="1248"/>
        </w:trPr>
        <w:tc>
          <w:tcPr>
            <w:tcW w:w="2405" w:type="dxa"/>
            <w:vMerge/>
          </w:tcPr>
          <w:p w14:paraId="4BCC7901" w14:textId="77777777" w:rsidR="00833F2C" w:rsidRPr="00A01DA6" w:rsidRDefault="00833F2C">
            <w:pPr>
              <w:pStyle w:val="ListParagraph"/>
              <w:numPr>
                <w:ilvl w:val="0"/>
                <w:numId w:val="12"/>
              </w:numPr>
              <w:spacing w:before="240"/>
              <w:rPr>
                <w:rFonts w:ascii="Arial" w:hAnsi="Arial" w:cs="Arial"/>
              </w:rPr>
            </w:pPr>
          </w:p>
        </w:tc>
        <w:tc>
          <w:tcPr>
            <w:tcW w:w="2268" w:type="dxa"/>
          </w:tcPr>
          <w:p w14:paraId="7E4AEFA7" w14:textId="77777777" w:rsidR="00833F2C" w:rsidRPr="00A01DA6" w:rsidRDefault="00833F2C">
            <w:pPr>
              <w:rPr>
                <w:rFonts w:ascii="Arial" w:hAnsi="Arial" w:cs="Arial"/>
              </w:rPr>
            </w:pPr>
            <w:r w:rsidRPr="00A01DA6">
              <w:rPr>
                <w:rFonts w:ascii="Arial" w:hAnsi="Arial" w:cs="Arial"/>
              </w:rPr>
              <w:t>Adults and the wider school community know about and understand the CRC.</w:t>
            </w:r>
          </w:p>
        </w:tc>
        <w:tc>
          <w:tcPr>
            <w:tcW w:w="851" w:type="dxa"/>
            <w:gridSpan w:val="2"/>
          </w:tcPr>
          <w:p w14:paraId="1BD8E723" w14:textId="77777777" w:rsidR="00833F2C" w:rsidRPr="00A01DA6" w:rsidRDefault="00833F2C">
            <w:pPr>
              <w:rPr>
                <w:rFonts w:ascii="Arial" w:hAnsi="Arial" w:cs="Arial"/>
              </w:rPr>
            </w:pPr>
          </w:p>
        </w:tc>
        <w:tc>
          <w:tcPr>
            <w:tcW w:w="8788" w:type="dxa"/>
            <w:gridSpan w:val="2"/>
          </w:tcPr>
          <w:p w14:paraId="6B27DACA" w14:textId="42858AB6" w:rsidR="00833F2C" w:rsidRPr="00A01DA6" w:rsidRDefault="00833F2C">
            <w:pPr>
              <w:rPr>
                <w:rFonts w:ascii="Arial" w:hAnsi="Arial" w:cs="Arial"/>
                <w:color w:val="00B0F0"/>
              </w:rPr>
            </w:pPr>
            <w:r w:rsidRPr="00A01DA6">
              <w:rPr>
                <w:rFonts w:ascii="Arial" w:hAnsi="Arial" w:cs="Arial"/>
                <w:color w:val="00B0F0"/>
              </w:rPr>
              <w:t xml:space="preserve">Staff – How do you plan to support all members of staff to develop knowledge and understanding of the CRC and RRSA? </w:t>
            </w:r>
          </w:p>
          <w:p w14:paraId="7301769C" w14:textId="77777777" w:rsidR="00833F2C" w:rsidRPr="00A01DA6" w:rsidRDefault="00833F2C">
            <w:pPr>
              <w:rPr>
                <w:rFonts w:ascii="Arial" w:hAnsi="Arial" w:cs="Arial"/>
                <w:color w:val="00B0F0"/>
              </w:rPr>
            </w:pPr>
          </w:p>
          <w:p w14:paraId="1A3028FF" w14:textId="4CD734FF" w:rsidR="00833F2C" w:rsidRPr="00A01DA6" w:rsidRDefault="00833F2C">
            <w:pPr>
              <w:rPr>
                <w:rFonts w:ascii="Arial" w:hAnsi="Arial" w:cs="Arial"/>
              </w:rPr>
            </w:pPr>
            <w:r w:rsidRPr="00A01DA6">
              <w:rPr>
                <w:rFonts w:ascii="Arial" w:hAnsi="Arial" w:cs="Arial"/>
                <w:color w:val="00B0F0"/>
              </w:rPr>
              <w:t xml:space="preserve">Governors/Parent Council – How will you support governors/parent councillors to develop knowledge and understanding of the CRC and RRSA? </w:t>
            </w:r>
          </w:p>
          <w:p w14:paraId="44A18EE3" w14:textId="77777777" w:rsidR="00833F2C" w:rsidRPr="00A01DA6" w:rsidRDefault="00833F2C">
            <w:pPr>
              <w:rPr>
                <w:rFonts w:ascii="Arial" w:hAnsi="Arial" w:cs="Arial"/>
                <w:color w:val="00B0F0"/>
              </w:rPr>
            </w:pPr>
          </w:p>
          <w:p w14:paraId="0E7CF53D" w14:textId="06D54646" w:rsidR="00833F2C" w:rsidRPr="00A01DA6" w:rsidRDefault="00833F2C" w:rsidP="2980069E">
            <w:pPr>
              <w:rPr>
                <w:rFonts w:ascii="Arial" w:hAnsi="Arial" w:cs="Arial"/>
                <w:color w:val="00B0F0"/>
              </w:rPr>
            </w:pPr>
            <w:r w:rsidRPr="00A01DA6">
              <w:rPr>
                <w:rFonts w:ascii="Arial" w:hAnsi="Arial" w:cs="Arial"/>
                <w:color w:val="00B0F0"/>
              </w:rPr>
              <w:t xml:space="preserve">Parents – What are the communication methods you have in place that will support informing parents about your work on the CRC? </w:t>
            </w:r>
          </w:p>
          <w:p w14:paraId="459F7CC2" w14:textId="77777777" w:rsidR="00833F2C" w:rsidRPr="00A01DA6" w:rsidRDefault="339C8DD7">
            <w:pPr>
              <w:rPr>
                <w:rStyle w:val="Hyperlink"/>
                <w:rFonts w:ascii="Arial" w:hAnsi="Arial" w:cs="Arial"/>
              </w:rPr>
            </w:pPr>
            <w:r w:rsidRPr="00A01DA6">
              <w:rPr>
                <w:rFonts w:ascii="Arial" w:hAnsi="Arial" w:cs="Arial"/>
                <w:color w:val="00B0F0"/>
              </w:rPr>
              <w:t xml:space="preserve">Useful resources: </w:t>
            </w:r>
            <w:hyperlink r:id="rId16">
              <w:r w:rsidRPr="00A01DA6">
                <w:rPr>
                  <w:rStyle w:val="Hyperlink"/>
                  <w:rFonts w:ascii="Arial" w:hAnsi="Arial" w:cs="Arial"/>
                </w:rPr>
                <w:t>Informing your school community,</w:t>
              </w:r>
            </w:hyperlink>
            <w:r w:rsidRPr="00A01DA6">
              <w:rPr>
                <w:rFonts w:ascii="Arial" w:hAnsi="Arial" w:cs="Arial"/>
                <w:color w:val="00B0F0"/>
              </w:rPr>
              <w:t xml:space="preserve"> </w:t>
            </w:r>
            <w:hyperlink r:id="rId17">
              <w:r w:rsidRPr="00A01DA6">
                <w:rPr>
                  <w:rStyle w:val="Hyperlink"/>
                  <w:rFonts w:ascii="Arial" w:hAnsi="Arial" w:cs="Arial"/>
                </w:rPr>
                <w:t>RRSA Spotlight</w:t>
              </w:r>
            </w:hyperlink>
          </w:p>
          <w:p w14:paraId="219E3064" w14:textId="77777777" w:rsidR="004218F9" w:rsidRPr="00A01DA6" w:rsidRDefault="004218F9">
            <w:pPr>
              <w:rPr>
                <w:rStyle w:val="Hyperlink"/>
                <w:rFonts w:ascii="Arial" w:hAnsi="Arial" w:cs="Arial"/>
              </w:rPr>
            </w:pPr>
          </w:p>
          <w:p w14:paraId="0FA6EA33" w14:textId="77777777" w:rsidR="004218F9" w:rsidRPr="00A01DA6" w:rsidRDefault="004218F9">
            <w:pPr>
              <w:rPr>
                <w:rStyle w:val="Hyperlink"/>
                <w:rFonts w:ascii="Arial" w:hAnsi="Arial" w:cs="Arial"/>
              </w:rPr>
            </w:pPr>
          </w:p>
          <w:p w14:paraId="04F3628D" w14:textId="4D63C326" w:rsidR="004218F9" w:rsidRPr="00A01DA6" w:rsidRDefault="004218F9">
            <w:pPr>
              <w:rPr>
                <w:rFonts w:ascii="Arial" w:hAnsi="Arial" w:cs="Arial"/>
                <w:color w:val="00B0F0"/>
              </w:rPr>
            </w:pPr>
          </w:p>
        </w:tc>
      </w:tr>
      <w:tr w:rsidR="00833F2C" w:rsidRPr="00A01DA6" w14:paraId="1868DF56" w14:textId="77777777">
        <w:trPr>
          <w:trHeight w:val="1266"/>
        </w:trPr>
        <w:tc>
          <w:tcPr>
            <w:tcW w:w="14312" w:type="dxa"/>
            <w:gridSpan w:val="6"/>
          </w:tcPr>
          <w:p w14:paraId="186F3112" w14:textId="77777777" w:rsidR="00833F2C" w:rsidRPr="00A01DA6" w:rsidRDefault="00833F2C">
            <w:pPr>
              <w:pStyle w:val="Heading1"/>
              <w:rPr>
                <w:rFonts w:ascii="Arial" w:hAnsi="Arial" w:cs="Arial"/>
                <w:bCs w:val="0"/>
                <w:sz w:val="36"/>
                <w:szCs w:val="36"/>
              </w:rPr>
            </w:pPr>
            <w:r w:rsidRPr="00A01DA6">
              <w:rPr>
                <w:rFonts w:ascii="Arial" w:hAnsi="Arial" w:cs="Arial"/>
                <w:bCs w:val="0"/>
                <w:sz w:val="36"/>
                <w:szCs w:val="36"/>
              </w:rPr>
              <w:t>strand b: Teaching and learning through rights – ethos and relationships</w:t>
            </w:r>
          </w:p>
          <w:p w14:paraId="7CBA41EC" w14:textId="77777777" w:rsidR="00833F2C" w:rsidRPr="00A01DA6" w:rsidRDefault="00833F2C">
            <w:pPr>
              <w:rPr>
                <w:rFonts w:ascii="Arial" w:hAnsi="Arial" w:cs="Arial"/>
              </w:rPr>
            </w:pPr>
            <w:r w:rsidRPr="00A01DA6">
              <w:rPr>
                <w:rFonts w:ascii="Arial" w:hAnsi="Arial" w:cs="Arial"/>
              </w:rPr>
              <w:t>Actions and decisions affecting children are rooted, reviewed and resolved through rights. Children, young people and adults collaborate to develop and maintain a school community based on equality, dignity, respect, non-discrimination and participation; this includes learning and teaching in a way that respects the rights of both educators and learners and promotes well-being.</w:t>
            </w:r>
          </w:p>
          <w:p w14:paraId="107FF864" w14:textId="77777777" w:rsidR="00833F2C" w:rsidRPr="00A01DA6" w:rsidRDefault="00833F2C">
            <w:pPr>
              <w:jc w:val="center"/>
              <w:rPr>
                <w:rFonts w:ascii="Arial" w:hAnsi="Arial" w:cs="Arial"/>
              </w:rPr>
            </w:pPr>
          </w:p>
        </w:tc>
      </w:tr>
      <w:tr w:rsidR="00833F2C" w:rsidRPr="00A01DA6" w14:paraId="528A4756" w14:textId="77777777" w:rsidTr="00805E1A">
        <w:trPr>
          <w:trHeight w:val="576"/>
          <w:tblHeader/>
        </w:trPr>
        <w:tc>
          <w:tcPr>
            <w:tcW w:w="2405" w:type="dxa"/>
          </w:tcPr>
          <w:p w14:paraId="0A4C92E7" w14:textId="77777777" w:rsidR="00833F2C" w:rsidRPr="00A01DA6" w:rsidRDefault="00833F2C">
            <w:pPr>
              <w:pStyle w:val="Heading2"/>
              <w:jc w:val="center"/>
              <w:rPr>
                <w:rFonts w:ascii="Arial" w:hAnsi="Arial" w:cs="Arial"/>
                <w:bCs w:val="0"/>
                <w:color w:val="00B0F0"/>
                <w:sz w:val="24"/>
                <w:szCs w:val="24"/>
              </w:rPr>
            </w:pPr>
            <w:r w:rsidRPr="00A01DA6">
              <w:rPr>
                <w:rFonts w:ascii="Arial" w:hAnsi="Arial" w:cs="Arial"/>
                <w:bCs w:val="0"/>
              </w:rPr>
              <w:t>outcome</w:t>
            </w:r>
          </w:p>
        </w:tc>
        <w:tc>
          <w:tcPr>
            <w:tcW w:w="2410" w:type="dxa"/>
            <w:gridSpan w:val="2"/>
          </w:tcPr>
          <w:p w14:paraId="36AC6549" w14:textId="77777777" w:rsidR="00833F2C" w:rsidRPr="00A01DA6" w:rsidRDefault="00833F2C">
            <w:pPr>
              <w:pStyle w:val="Heading2"/>
              <w:jc w:val="center"/>
              <w:rPr>
                <w:rFonts w:ascii="Arial" w:hAnsi="Arial" w:cs="Arial"/>
                <w:bCs w:val="0"/>
              </w:rPr>
            </w:pPr>
            <w:r w:rsidRPr="00A01DA6">
              <w:rPr>
                <w:rFonts w:ascii="Arial" w:hAnsi="Arial" w:cs="Arial"/>
                <w:bCs w:val="0"/>
              </w:rPr>
              <w:t>At silver</w:t>
            </w:r>
          </w:p>
        </w:tc>
        <w:tc>
          <w:tcPr>
            <w:tcW w:w="1134" w:type="dxa"/>
            <w:gridSpan w:val="2"/>
          </w:tcPr>
          <w:p w14:paraId="0EB6724C" w14:textId="77777777" w:rsidR="00833F2C" w:rsidRPr="00A01DA6" w:rsidRDefault="00833F2C">
            <w:pPr>
              <w:pStyle w:val="Heading2"/>
              <w:jc w:val="center"/>
              <w:rPr>
                <w:rFonts w:ascii="Arial" w:hAnsi="Arial" w:cs="Arial"/>
                <w:bCs w:val="0"/>
              </w:rPr>
            </w:pPr>
            <w:r w:rsidRPr="00A01DA6">
              <w:rPr>
                <w:rFonts w:ascii="Arial" w:hAnsi="Arial" w:cs="Arial"/>
                <w:bCs w:val="0"/>
              </w:rPr>
              <w:t>RAG</w:t>
            </w:r>
          </w:p>
        </w:tc>
        <w:tc>
          <w:tcPr>
            <w:tcW w:w="8363" w:type="dxa"/>
          </w:tcPr>
          <w:p w14:paraId="084B79BF" w14:textId="77777777" w:rsidR="00833F2C" w:rsidRPr="00A01DA6" w:rsidRDefault="00833F2C">
            <w:pPr>
              <w:pStyle w:val="Heading2"/>
              <w:jc w:val="center"/>
              <w:rPr>
                <w:rFonts w:ascii="Arial" w:hAnsi="Arial" w:cs="Arial"/>
                <w:bCs w:val="0"/>
              </w:rPr>
            </w:pPr>
            <w:r w:rsidRPr="00A01DA6">
              <w:rPr>
                <w:rFonts w:ascii="Arial" w:hAnsi="Arial" w:cs="Arial"/>
                <w:bCs w:val="0"/>
              </w:rPr>
              <w:t>Actions – WHAT, who, when</w:t>
            </w:r>
          </w:p>
        </w:tc>
      </w:tr>
      <w:tr w:rsidR="00833F2C" w:rsidRPr="00A01DA6" w14:paraId="11878B14" w14:textId="77777777" w:rsidTr="00805E1A">
        <w:trPr>
          <w:trHeight w:val="1050"/>
        </w:trPr>
        <w:tc>
          <w:tcPr>
            <w:tcW w:w="2405" w:type="dxa"/>
            <w:vMerge w:val="restart"/>
          </w:tcPr>
          <w:p w14:paraId="1DDF9BDD" w14:textId="77777777" w:rsidR="00833F2C" w:rsidRPr="00A01DA6" w:rsidRDefault="00833F2C">
            <w:pPr>
              <w:pStyle w:val="ListParagraph"/>
              <w:numPr>
                <w:ilvl w:val="0"/>
                <w:numId w:val="12"/>
              </w:numPr>
              <w:rPr>
                <w:rFonts w:ascii="Arial" w:hAnsi="Arial" w:cs="Arial"/>
              </w:rPr>
            </w:pPr>
            <w:r w:rsidRPr="00A01DA6">
              <w:rPr>
                <w:rFonts w:ascii="Arial" w:hAnsi="Arial" w:cs="Arial"/>
              </w:rPr>
              <w:t xml:space="preserve">In school children and young people enjoy the rights enshrined in the United Nations Convention on the Rights of the Child. </w:t>
            </w:r>
          </w:p>
          <w:p w14:paraId="266B3D29" w14:textId="77777777" w:rsidR="00833F2C" w:rsidRPr="00A01DA6" w:rsidRDefault="00833F2C">
            <w:pPr>
              <w:jc w:val="center"/>
              <w:rPr>
                <w:rFonts w:ascii="Arial" w:hAnsi="Arial" w:cs="Arial"/>
              </w:rPr>
            </w:pPr>
          </w:p>
        </w:tc>
        <w:tc>
          <w:tcPr>
            <w:tcW w:w="2410" w:type="dxa"/>
            <w:gridSpan w:val="2"/>
          </w:tcPr>
          <w:p w14:paraId="7B16197E" w14:textId="77777777" w:rsidR="00833F2C" w:rsidRPr="00A01DA6" w:rsidRDefault="00833F2C">
            <w:pPr>
              <w:rPr>
                <w:rFonts w:ascii="Arial" w:hAnsi="Arial" w:cs="Arial"/>
              </w:rPr>
            </w:pPr>
            <w:r w:rsidRPr="00A01DA6">
              <w:rPr>
                <w:rFonts w:ascii="Arial" w:hAnsi="Arial" w:cs="Arial"/>
              </w:rPr>
              <w:t>Many children and young people are able to explain how school facilitates them to enjoy a range of their rights.</w:t>
            </w:r>
          </w:p>
        </w:tc>
        <w:tc>
          <w:tcPr>
            <w:tcW w:w="1134" w:type="dxa"/>
            <w:gridSpan w:val="2"/>
          </w:tcPr>
          <w:p w14:paraId="19DD018B" w14:textId="77777777" w:rsidR="00833F2C" w:rsidRPr="00A01DA6" w:rsidRDefault="00833F2C">
            <w:pPr>
              <w:rPr>
                <w:rFonts w:ascii="Arial" w:hAnsi="Arial" w:cs="Arial"/>
              </w:rPr>
            </w:pPr>
          </w:p>
          <w:p w14:paraId="4E90F442" w14:textId="77777777" w:rsidR="00833F2C" w:rsidRPr="00A01DA6" w:rsidRDefault="00833F2C">
            <w:pPr>
              <w:rPr>
                <w:rFonts w:ascii="Arial" w:hAnsi="Arial" w:cs="Arial"/>
              </w:rPr>
            </w:pPr>
          </w:p>
        </w:tc>
        <w:tc>
          <w:tcPr>
            <w:tcW w:w="8363" w:type="dxa"/>
          </w:tcPr>
          <w:p w14:paraId="29F75BC0" w14:textId="3EAE785A" w:rsidR="00833F2C" w:rsidRPr="00A01DA6" w:rsidRDefault="00833F2C">
            <w:pPr>
              <w:rPr>
                <w:rFonts w:ascii="Arial" w:hAnsi="Arial" w:cs="Arial"/>
                <w:color w:val="00B0F0"/>
              </w:rPr>
            </w:pPr>
            <w:r w:rsidRPr="00A01DA6">
              <w:rPr>
                <w:rFonts w:ascii="Arial" w:hAnsi="Arial" w:cs="Arial"/>
                <w:color w:val="00B0F0"/>
              </w:rPr>
              <w:t xml:space="preserve">What will you do to ensure that children understand which rights are most relevant to school life and how the adults in school ensure that these rights are respected for all children? </w:t>
            </w:r>
          </w:p>
        </w:tc>
      </w:tr>
      <w:tr w:rsidR="00833F2C" w:rsidRPr="00A01DA6" w14:paraId="30799925" w14:textId="77777777" w:rsidTr="00805E1A">
        <w:trPr>
          <w:trHeight w:val="1050"/>
        </w:trPr>
        <w:tc>
          <w:tcPr>
            <w:tcW w:w="2405" w:type="dxa"/>
            <w:vMerge/>
          </w:tcPr>
          <w:p w14:paraId="17EF25D5" w14:textId="77777777" w:rsidR="00833F2C" w:rsidRPr="00A01DA6" w:rsidRDefault="00833F2C">
            <w:pPr>
              <w:pStyle w:val="ListParagraph"/>
              <w:numPr>
                <w:ilvl w:val="0"/>
                <w:numId w:val="12"/>
              </w:numPr>
              <w:rPr>
                <w:rFonts w:ascii="Arial" w:hAnsi="Arial" w:cs="Arial"/>
              </w:rPr>
            </w:pPr>
          </w:p>
        </w:tc>
        <w:tc>
          <w:tcPr>
            <w:tcW w:w="2410" w:type="dxa"/>
            <w:gridSpan w:val="2"/>
          </w:tcPr>
          <w:p w14:paraId="4C8B0C42" w14:textId="77777777" w:rsidR="00833F2C" w:rsidRPr="00A01DA6" w:rsidRDefault="00833F2C">
            <w:pPr>
              <w:rPr>
                <w:rFonts w:ascii="Arial" w:hAnsi="Arial" w:cs="Arial"/>
                <w:color w:val="00B0F0"/>
              </w:rPr>
            </w:pPr>
            <w:r w:rsidRPr="00A01DA6">
              <w:rPr>
                <w:rFonts w:ascii="Arial" w:hAnsi="Arial" w:cs="Arial"/>
                <w:lang w:eastAsia="en-GB"/>
              </w:rPr>
              <w:t xml:space="preserve">Many </w:t>
            </w:r>
            <w:r w:rsidRPr="00A01DA6">
              <w:rPr>
                <w:rFonts w:ascii="Arial" w:hAnsi="Arial" w:cs="Arial"/>
              </w:rPr>
              <w:t>children and young people</w:t>
            </w:r>
            <w:r w:rsidRPr="00A01DA6">
              <w:rPr>
                <w:rFonts w:ascii="Arial" w:hAnsi="Arial" w:cs="Arial"/>
                <w:lang w:eastAsia="en-GB"/>
              </w:rPr>
              <w:t xml:space="preserve"> and adults describe how they and others act to create a rights respecting environment.</w:t>
            </w:r>
          </w:p>
        </w:tc>
        <w:tc>
          <w:tcPr>
            <w:tcW w:w="1134" w:type="dxa"/>
            <w:gridSpan w:val="2"/>
          </w:tcPr>
          <w:p w14:paraId="0D621C71" w14:textId="77777777" w:rsidR="00833F2C" w:rsidRPr="00A01DA6" w:rsidRDefault="00833F2C">
            <w:pPr>
              <w:rPr>
                <w:rFonts w:ascii="Arial" w:hAnsi="Arial" w:cs="Arial"/>
              </w:rPr>
            </w:pPr>
          </w:p>
        </w:tc>
        <w:tc>
          <w:tcPr>
            <w:tcW w:w="8363" w:type="dxa"/>
          </w:tcPr>
          <w:p w14:paraId="07E9D413" w14:textId="608E101C" w:rsidR="00833F2C" w:rsidRPr="00A01DA6" w:rsidRDefault="00833F2C">
            <w:pPr>
              <w:rPr>
                <w:rFonts w:ascii="Arial" w:hAnsi="Arial" w:cs="Arial"/>
                <w:color w:val="00B0F0"/>
              </w:rPr>
            </w:pPr>
            <w:r w:rsidRPr="00A01DA6">
              <w:rPr>
                <w:rFonts w:ascii="Arial" w:hAnsi="Arial" w:cs="Arial"/>
                <w:color w:val="00B0F0"/>
              </w:rPr>
              <w:t xml:space="preserve">How can you ensure that all members of the school community understand their role in relation to creating a rights respecting environment? </w:t>
            </w:r>
          </w:p>
        </w:tc>
      </w:tr>
      <w:tr w:rsidR="00833F2C" w:rsidRPr="00A01DA6" w14:paraId="5D986EDC" w14:textId="77777777" w:rsidTr="00805E1A">
        <w:trPr>
          <w:trHeight w:val="551"/>
        </w:trPr>
        <w:tc>
          <w:tcPr>
            <w:tcW w:w="2405" w:type="dxa"/>
            <w:vMerge w:val="restart"/>
          </w:tcPr>
          <w:p w14:paraId="43F4FBC7" w14:textId="77777777" w:rsidR="00833F2C" w:rsidRPr="00A01DA6" w:rsidRDefault="00833F2C">
            <w:pPr>
              <w:pStyle w:val="ListParagraph"/>
              <w:numPr>
                <w:ilvl w:val="0"/>
                <w:numId w:val="12"/>
              </w:numPr>
              <w:rPr>
                <w:rFonts w:ascii="Arial" w:hAnsi="Arial" w:cs="Arial"/>
              </w:rPr>
            </w:pPr>
            <w:r w:rsidRPr="00A01DA6">
              <w:rPr>
                <w:rFonts w:ascii="Arial" w:hAnsi="Arial" w:cs="Arial"/>
              </w:rPr>
              <w:t>Relationships are positive and founded on dignity and a mutual respect for rights</w:t>
            </w:r>
          </w:p>
        </w:tc>
        <w:tc>
          <w:tcPr>
            <w:tcW w:w="2410" w:type="dxa"/>
            <w:gridSpan w:val="2"/>
          </w:tcPr>
          <w:p w14:paraId="286BEB3E" w14:textId="77777777" w:rsidR="00833F2C" w:rsidRPr="00A01DA6" w:rsidRDefault="00833F2C">
            <w:pPr>
              <w:rPr>
                <w:rFonts w:ascii="Arial" w:hAnsi="Arial" w:cs="Arial"/>
              </w:rPr>
            </w:pPr>
            <w:r w:rsidRPr="00A01DA6">
              <w:rPr>
                <w:rFonts w:ascii="Arial" w:hAnsi="Arial" w:cs="Arial"/>
              </w:rPr>
              <w:t>Many children and young people speak with confidence about how positive relationships are encouraged.</w:t>
            </w:r>
          </w:p>
        </w:tc>
        <w:tc>
          <w:tcPr>
            <w:tcW w:w="1134" w:type="dxa"/>
            <w:gridSpan w:val="2"/>
          </w:tcPr>
          <w:p w14:paraId="4F2C7D38" w14:textId="77777777" w:rsidR="00833F2C" w:rsidRPr="00A01DA6" w:rsidRDefault="00833F2C">
            <w:pPr>
              <w:rPr>
                <w:rFonts w:ascii="Arial" w:hAnsi="Arial" w:cs="Arial"/>
                <w:color w:val="00AEEF" w:themeColor="text1"/>
              </w:rPr>
            </w:pPr>
          </w:p>
        </w:tc>
        <w:tc>
          <w:tcPr>
            <w:tcW w:w="8363" w:type="dxa"/>
          </w:tcPr>
          <w:p w14:paraId="28BC7364" w14:textId="1A56512F" w:rsidR="00833F2C" w:rsidRPr="00A01DA6" w:rsidRDefault="00833F2C" w:rsidP="2980069E">
            <w:pPr>
              <w:rPr>
                <w:rFonts w:ascii="Arial" w:hAnsi="Arial" w:cs="Arial"/>
                <w:color w:val="00B0F0"/>
                <w:lang w:eastAsia="en-GB"/>
              </w:rPr>
            </w:pPr>
            <w:r w:rsidRPr="00A01DA6">
              <w:rPr>
                <w:rFonts w:ascii="Arial" w:hAnsi="Arial" w:cs="Arial"/>
                <w:color w:val="00B0F0"/>
                <w:lang w:eastAsia="en-GB"/>
              </w:rPr>
              <w:t xml:space="preserve">What will you do to support increasing numbers of children and young people to develop positive relationships with their peers and with adults through rights and respect? </w:t>
            </w:r>
          </w:p>
          <w:p w14:paraId="31E8BE8C" w14:textId="7D64C88D" w:rsidR="00833F2C" w:rsidRPr="00A01DA6" w:rsidRDefault="00833F2C" w:rsidP="2980069E">
            <w:pPr>
              <w:rPr>
                <w:rFonts w:ascii="Arial" w:hAnsi="Arial" w:cs="Arial"/>
                <w:color w:val="00B0F0"/>
                <w:lang w:eastAsia="en-GB"/>
              </w:rPr>
            </w:pPr>
          </w:p>
          <w:p w14:paraId="78CCA30F" w14:textId="5B8F326E" w:rsidR="00833F2C" w:rsidRPr="00A01DA6" w:rsidRDefault="15039645">
            <w:pPr>
              <w:rPr>
                <w:rFonts w:ascii="Arial" w:hAnsi="Arial" w:cs="Arial"/>
                <w:color w:val="00B0F0"/>
                <w:lang w:eastAsia="en-GB"/>
              </w:rPr>
            </w:pPr>
            <w:r w:rsidRPr="00A01DA6">
              <w:rPr>
                <w:rFonts w:ascii="Arial" w:hAnsi="Arial" w:cs="Arial"/>
                <w:color w:val="00B0F0"/>
                <w:lang w:eastAsia="en-GB"/>
              </w:rPr>
              <w:t xml:space="preserve">Useful resource: </w:t>
            </w:r>
            <w:hyperlink r:id="rId18">
              <w:r w:rsidR="23B1C19B" w:rsidRPr="00A01DA6">
                <w:rPr>
                  <w:rStyle w:val="Hyperlink"/>
                  <w:rFonts w:ascii="Arial" w:hAnsi="Arial" w:cs="Arial"/>
                  <w:lang w:eastAsia="en-GB"/>
                </w:rPr>
                <w:t>C</w:t>
              </w:r>
              <w:r w:rsidRPr="00A01DA6">
                <w:rPr>
                  <w:rStyle w:val="Hyperlink"/>
                  <w:rFonts w:ascii="Arial" w:hAnsi="Arial" w:cs="Arial"/>
                  <w:lang w:eastAsia="en-GB"/>
                </w:rPr>
                <w:t>harter guidance</w:t>
              </w:r>
            </w:hyperlink>
          </w:p>
        </w:tc>
      </w:tr>
      <w:tr w:rsidR="00833F2C" w:rsidRPr="00A01DA6" w14:paraId="243C1AB6" w14:textId="77777777" w:rsidTr="00805E1A">
        <w:trPr>
          <w:trHeight w:val="900"/>
        </w:trPr>
        <w:tc>
          <w:tcPr>
            <w:tcW w:w="2405" w:type="dxa"/>
            <w:vMerge/>
          </w:tcPr>
          <w:p w14:paraId="3BE1C3DD" w14:textId="77777777" w:rsidR="00833F2C" w:rsidRPr="00A01DA6" w:rsidRDefault="00833F2C">
            <w:pPr>
              <w:pStyle w:val="ListParagraph"/>
              <w:numPr>
                <w:ilvl w:val="0"/>
                <w:numId w:val="12"/>
              </w:numPr>
              <w:rPr>
                <w:rFonts w:ascii="Arial" w:hAnsi="Arial" w:cs="Arial"/>
              </w:rPr>
            </w:pPr>
          </w:p>
        </w:tc>
        <w:tc>
          <w:tcPr>
            <w:tcW w:w="2410" w:type="dxa"/>
            <w:gridSpan w:val="2"/>
          </w:tcPr>
          <w:p w14:paraId="5F23DC3C" w14:textId="77777777" w:rsidR="00833F2C" w:rsidRPr="00A01DA6" w:rsidRDefault="00833F2C">
            <w:pPr>
              <w:rPr>
                <w:rFonts w:ascii="Arial" w:hAnsi="Arial" w:cs="Arial"/>
                <w:lang w:eastAsia="en-GB"/>
              </w:rPr>
            </w:pPr>
            <w:r w:rsidRPr="00A01DA6">
              <w:rPr>
                <w:rFonts w:ascii="Arial" w:hAnsi="Arial" w:cs="Arial"/>
                <w:lang w:eastAsia="en-GB"/>
              </w:rPr>
              <w:t>Rights are used to clarify moral developments and consider rights respecting solutions.</w:t>
            </w:r>
          </w:p>
        </w:tc>
        <w:tc>
          <w:tcPr>
            <w:tcW w:w="1134" w:type="dxa"/>
            <w:gridSpan w:val="2"/>
          </w:tcPr>
          <w:p w14:paraId="7DC4D9A9" w14:textId="77777777" w:rsidR="00833F2C" w:rsidRPr="00A01DA6" w:rsidRDefault="00833F2C">
            <w:pPr>
              <w:rPr>
                <w:rFonts w:ascii="Arial" w:hAnsi="Arial" w:cs="Arial"/>
                <w:color w:val="00AEEF" w:themeColor="text1"/>
              </w:rPr>
            </w:pPr>
          </w:p>
        </w:tc>
        <w:tc>
          <w:tcPr>
            <w:tcW w:w="8363" w:type="dxa"/>
          </w:tcPr>
          <w:p w14:paraId="03DF2FDE" w14:textId="1578E25F" w:rsidR="00833F2C" w:rsidRPr="00A01DA6" w:rsidRDefault="00833F2C">
            <w:pPr>
              <w:rPr>
                <w:rFonts w:ascii="Arial" w:hAnsi="Arial" w:cs="Arial"/>
                <w:color w:val="00B0F0"/>
                <w:lang w:eastAsia="en-GB"/>
              </w:rPr>
            </w:pPr>
            <w:r w:rsidRPr="00A01DA6">
              <w:rPr>
                <w:rFonts w:ascii="Arial" w:hAnsi="Arial" w:cs="Arial"/>
                <w:color w:val="00B0F0"/>
                <w:lang w:eastAsia="en-GB"/>
              </w:rPr>
              <w:t xml:space="preserve">How can you encourage teachers to use the language of rights and respect when discussing controversial or complex real-life scenarios? </w:t>
            </w:r>
          </w:p>
        </w:tc>
      </w:tr>
      <w:tr w:rsidR="00833F2C" w:rsidRPr="00A01DA6" w14:paraId="03F41E2C" w14:textId="77777777" w:rsidTr="00805E1A">
        <w:trPr>
          <w:trHeight w:val="1268"/>
        </w:trPr>
        <w:tc>
          <w:tcPr>
            <w:tcW w:w="2405" w:type="dxa"/>
            <w:vMerge w:val="restart"/>
          </w:tcPr>
          <w:p w14:paraId="30D98166" w14:textId="77777777" w:rsidR="00833F2C" w:rsidRPr="00A01DA6" w:rsidRDefault="00833F2C">
            <w:pPr>
              <w:pStyle w:val="ListParagraph"/>
              <w:numPr>
                <w:ilvl w:val="0"/>
                <w:numId w:val="12"/>
              </w:numPr>
              <w:rPr>
                <w:rFonts w:ascii="Arial" w:hAnsi="Arial" w:cs="Arial"/>
              </w:rPr>
            </w:pPr>
            <w:r w:rsidRPr="00A01DA6">
              <w:rPr>
                <w:rFonts w:ascii="Arial" w:hAnsi="Arial" w:cs="Arial"/>
              </w:rPr>
              <w:t>Children and young people are safe and protected and know what to do if they need support.</w:t>
            </w:r>
          </w:p>
        </w:tc>
        <w:tc>
          <w:tcPr>
            <w:tcW w:w="2410" w:type="dxa"/>
            <w:gridSpan w:val="2"/>
          </w:tcPr>
          <w:p w14:paraId="2345F242" w14:textId="77777777" w:rsidR="00833F2C" w:rsidRPr="00A01DA6" w:rsidRDefault="00833F2C">
            <w:pPr>
              <w:rPr>
                <w:rFonts w:ascii="Arial" w:hAnsi="Arial" w:cs="Arial"/>
                <w:lang w:eastAsia="en-GB"/>
              </w:rPr>
            </w:pPr>
            <w:r w:rsidRPr="00A01DA6">
              <w:rPr>
                <w:rFonts w:ascii="Arial" w:hAnsi="Arial" w:cs="Arial"/>
                <w:lang w:eastAsia="en-GB"/>
              </w:rPr>
              <w:t>Many children and young people say they feel in a safe environment at school and can describe how their actions and those of others contribute to this.</w:t>
            </w:r>
          </w:p>
        </w:tc>
        <w:tc>
          <w:tcPr>
            <w:tcW w:w="1134" w:type="dxa"/>
            <w:gridSpan w:val="2"/>
          </w:tcPr>
          <w:p w14:paraId="4D6B9D66" w14:textId="77777777" w:rsidR="00833F2C" w:rsidRPr="00A01DA6" w:rsidRDefault="00833F2C">
            <w:pPr>
              <w:rPr>
                <w:rFonts w:ascii="Arial" w:hAnsi="Arial" w:cs="Arial"/>
                <w:color w:val="00AEEF" w:themeColor="text1"/>
              </w:rPr>
            </w:pPr>
          </w:p>
        </w:tc>
        <w:tc>
          <w:tcPr>
            <w:tcW w:w="8363" w:type="dxa"/>
          </w:tcPr>
          <w:p w14:paraId="5D21FEA5" w14:textId="11632B2D" w:rsidR="00833F2C" w:rsidRPr="00A01DA6" w:rsidRDefault="00833F2C" w:rsidP="2980069E">
            <w:pPr>
              <w:rPr>
                <w:rFonts w:ascii="Arial" w:hAnsi="Arial" w:cs="Arial"/>
                <w:color w:val="00B0F0"/>
              </w:rPr>
            </w:pPr>
            <w:r w:rsidRPr="00A01DA6">
              <w:rPr>
                <w:rFonts w:ascii="Arial" w:hAnsi="Arial" w:cs="Arial"/>
                <w:color w:val="00B0F0"/>
              </w:rPr>
              <w:t>What do you have in place already to regularly monitor how safe your pupils feel in school and online?</w:t>
            </w:r>
          </w:p>
          <w:p w14:paraId="07CC56B0" w14:textId="4383ED36" w:rsidR="00833F2C" w:rsidRPr="00A01DA6" w:rsidRDefault="00833F2C" w:rsidP="2980069E">
            <w:pPr>
              <w:rPr>
                <w:rFonts w:ascii="Arial" w:hAnsi="Arial" w:cs="Arial"/>
                <w:color w:val="00B0F0"/>
              </w:rPr>
            </w:pPr>
          </w:p>
          <w:p w14:paraId="34824093" w14:textId="1847BD32" w:rsidR="00833F2C" w:rsidRPr="00A01DA6" w:rsidRDefault="00833F2C">
            <w:pPr>
              <w:rPr>
                <w:rFonts w:ascii="Arial" w:hAnsi="Arial" w:cs="Arial"/>
                <w:color w:val="00B0F0"/>
              </w:rPr>
            </w:pPr>
            <w:r w:rsidRPr="00A01DA6">
              <w:rPr>
                <w:rFonts w:ascii="Arial" w:hAnsi="Arial" w:cs="Arial"/>
                <w:color w:val="00B0F0"/>
              </w:rPr>
              <w:t>What can you put in place to build understanding of safeguarding work and its link to children’s rights so that all members of the school community understand this link?</w:t>
            </w:r>
          </w:p>
        </w:tc>
      </w:tr>
      <w:tr w:rsidR="00833F2C" w:rsidRPr="00A01DA6" w14:paraId="0C8B8C64" w14:textId="77777777" w:rsidTr="00805E1A">
        <w:trPr>
          <w:trHeight w:val="967"/>
        </w:trPr>
        <w:tc>
          <w:tcPr>
            <w:tcW w:w="2405" w:type="dxa"/>
            <w:vMerge/>
          </w:tcPr>
          <w:p w14:paraId="47363E7F" w14:textId="77777777" w:rsidR="00833F2C" w:rsidRPr="00A01DA6" w:rsidRDefault="00833F2C">
            <w:pPr>
              <w:pStyle w:val="ListParagraph"/>
              <w:numPr>
                <w:ilvl w:val="0"/>
                <w:numId w:val="12"/>
              </w:numPr>
              <w:rPr>
                <w:rFonts w:ascii="Arial" w:hAnsi="Arial" w:cs="Arial"/>
              </w:rPr>
            </w:pPr>
          </w:p>
        </w:tc>
        <w:tc>
          <w:tcPr>
            <w:tcW w:w="2410" w:type="dxa"/>
            <w:gridSpan w:val="2"/>
          </w:tcPr>
          <w:p w14:paraId="0708770A" w14:textId="77777777" w:rsidR="00833F2C" w:rsidRPr="00A01DA6" w:rsidRDefault="00833F2C">
            <w:pPr>
              <w:rPr>
                <w:rFonts w:ascii="Arial" w:hAnsi="Arial" w:cs="Arial"/>
              </w:rPr>
            </w:pPr>
            <w:r w:rsidRPr="00A01DA6">
              <w:rPr>
                <w:rFonts w:ascii="Arial" w:hAnsi="Arial" w:cs="Arial"/>
              </w:rPr>
              <w:t>Many children can describe what they would do / who they would speak to if, for any reason, they did not feel safe.</w:t>
            </w:r>
          </w:p>
        </w:tc>
        <w:tc>
          <w:tcPr>
            <w:tcW w:w="1134" w:type="dxa"/>
            <w:gridSpan w:val="2"/>
          </w:tcPr>
          <w:p w14:paraId="6ACB797F" w14:textId="77777777" w:rsidR="00833F2C" w:rsidRPr="00A01DA6" w:rsidRDefault="00833F2C">
            <w:pPr>
              <w:rPr>
                <w:rFonts w:ascii="Arial" w:hAnsi="Arial" w:cs="Arial"/>
                <w:color w:val="00AEEF" w:themeColor="text1"/>
              </w:rPr>
            </w:pPr>
          </w:p>
        </w:tc>
        <w:tc>
          <w:tcPr>
            <w:tcW w:w="8363" w:type="dxa"/>
          </w:tcPr>
          <w:p w14:paraId="1B00E630" w14:textId="2C277E09" w:rsidR="00833F2C" w:rsidRPr="00A01DA6" w:rsidRDefault="00833F2C">
            <w:pPr>
              <w:rPr>
                <w:rFonts w:ascii="Arial" w:hAnsi="Arial" w:cs="Arial"/>
                <w:color w:val="00B0F0"/>
              </w:rPr>
            </w:pPr>
            <w:r w:rsidRPr="00A01DA6">
              <w:rPr>
                <w:rFonts w:ascii="Arial" w:hAnsi="Arial" w:cs="Arial"/>
                <w:color w:val="00B0F0"/>
              </w:rPr>
              <w:t xml:space="preserve">What will you do to ensure that children understand the school’s mechanisms for keeping them safe, and the links with Article 12 and Article 13? </w:t>
            </w:r>
          </w:p>
        </w:tc>
      </w:tr>
      <w:tr w:rsidR="00833F2C" w:rsidRPr="00A01DA6" w14:paraId="55F0959D" w14:textId="77777777" w:rsidTr="00805E1A">
        <w:trPr>
          <w:trHeight w:val="709"/>
        </w:trPr>
        <w:tc>
          <w:tcPr>
            <w:tcW w:w="2405" w:type="dxa"/>
            <w:vMerge w:val="restart"/>
          </w:tcPr>
          <w:p w14:paraId="67432B6C" w14:textId="799CF661" w:rsidR="00833F2C" w:rsidRPr="00A01DA6" w:rsidRDefault="00833F2C" w:rsidP="003140C8">
            <w:pPr>
              <w:pStyle w:val="ListParagraph"/>
              <w:numPr>
                <w:ilvl w:val="0"/>
                <w:numId w:val="12"/>
              </w:numPr>
              <w:rPr>
                <w:rFonts w:ascii="Arial" w:hAnsi="Arial" w:cs="Arial"/>
              </w:rPr>
            </w:pPr>
            <w:r w:rsidRPr="00A01DA6">
              <w:rPr>
                <w:rFonts w:ascii="Arial" w:hAnsi="Arial" w:cs="Arial"/>
              </w:rPr>
              <w:t>Children’s social and emotional wellbeing is a priority. They learn to develop healthy lifestyles.</w:t>
            </w:r>
          </w:p>
        </w:tc>
        <w:tc>
          <w:tcPr>
            <w:tcW w:w="2410" w:type="dxa"/>
            <w:gridSpan w:val="2"/>
            <w:vMerge w:val="restart"/>
          </w:tcPr>
          <w:p w14:paraId="16E5CF1D" w14:textId="77777777" w:rsidR="00833F2C" w:rsidRPr="00A01DA6" w:rsidRDefault="00833F2C">
            <w:pPr>
              <w:rPr>
                <w:rFonts w:ascii="Arial" w:hAnsi="Arial" w:cs="Arial"/>
                <w:lang w:eastAsia="en-GB"/>
              </w:rPr>
            </w:pPr>
            <w:r w:rsidRPr="00A01DA6">
              <w:rPr>
                <w:rFonts w:ascii="Arial" w:hAnsi="Arial" w:cs="Arial"/>
                <w:lang w:eastAsia="en-GB"/>
              </w:rPr>
              <w:t>Many children can describe how the school supports them with their health, social and emotional needs.</w:t>
            </w:r>
          </w:p>
        </w:tc>
        <w:tc>
          <w:tcPr>
            <w:tcW w:w="1134" w:type="dxa"/>
            <w:gridSpan w:val="2"/>
            <w:vMerge w:val="restart"/>
          </w:tcPr>
          <w:p w14:paraId="09474F33" w14:textId="77777777" w:rsidR="00833F2C" w:rsidRPr="00A01DA6" w:rsidRDefault="00833F2C">
            <w:pPr>
              <w:rPr>
                <w:rFonts w:ascii="Arial" w:hAnsi="Arial" w:cs="Arial"/>
                <w:lang w:eastAsia="en-GB"/>
              </w:rPr>
            </w:pPr>
          </w:p>
        </w:tc>
        <w:tc>
          <w:tcPr>
            <w:tcW w:w="8363" w:type="dxa"/>
          </w:tcPr>
          <w:p w14:paraId="51504D84" w14:textId="37BC8B2B" w:rsidR="00833F2C" w:rsidRPr="00A01DA6" w:rsidRDefault="00833F2C" w:rsidP="2980069E">
            <w:pPr>
              <w:rPr>
                <w:rFonts w:ascii="Arial" w:hAnsi="Arial" w:cs="Arial"/>
                <w:color w:val="00B0F0"/>
              </w:rPr>
            </w:pPr>
            <w:r w:rsidRPr="00A01DA6">
              <w:rPr>
                <w:rFonts w:ascii="Arial" w:hAnsi="Arial" w:cs="Arial"/>
                <w:color w:val="00B0F0"/>
              </w:rPr>
              <w:t xml:space="preserve">How can you strengthen your work to ensure that children’s social and emotional wellbeing is a priority? </w:t>
            </w:r>
          </w:p>
          <w:p w14:paraId="0FB60BD5" w14:textId="739BD9F9" w:rsidR="00833F2C" w:rsidRPr="00A01DA6" w:rsidRDefault="00833F2C">
            <w:pPr>
              <w:rPr>
                <w:rFonts w:ascii="Arial" w:hAnsi="Arial" w:cs="Arial"/>
                <w:color w:val="00B0F0"/>
              </w:rPr>
            </w:pPr>
          </w:p>
        </w:tc>
      </w:tr>
      <w:tr w:rsidR="00833F2C" w:rsidRPr="00A01DA6" w14:paraId="6AF42D1D" w14:textId="77777777" w:rsidTr="00805E1A">
        <w:trPr>
          <w:trHeight w:val="708"/>
        </w:trPr>
        <w:tc>
          <w:tcPr>
            <w:tcW w:w="2405" w:type="dxa"/>
            <w:vMerge/>
          </w:tcPr>
          <w:p w14:paraId="09A87A76" w14:textId="77777777" w:rsidR="00833F2C" w:rsidRPr="00A01DA6" w:rsidRDefault="00833F2C">
            <w:pPr>
              <w:pStyle w:val="ListParagraph"/>
              <w:numPr>
                <w:ilvl w:val="0"/>
                <w:numId w:val="12"/>
              </w:numPr>
              <w:rPr>
                <w:rFonts w:ascii="Arial" w:hAnsi="Arial" w:cs="Arial"/>
              </w:rPr>
            </w:pPr>
          </w:p>
        </w:tc>
        <w:tc>
          <w:tcPr>
            <w:tcW w:w="2410" w:type="dxa"/>
            <w:gridSpan w:val="2"/>
            <w:vMerge/>
          </w:tcPr>
          <w:p w14:paraId="1F6EACDA" w14:textId="77777777" w:rsidR="00833F2C" w:rsidRPr="00A01DA6" w:rsidRDefault="00833F2C">
            <w:pPr>
              <w:rPr>
                <w:rFonts w:ascii="Arial" w:hAnsi="Arial" w:cs="Arial"/>
                <w:lang w:eastAsia="en-GB"/>
              </w:rPr>
            </w:pPr>
          </w:p>
        </w:tc>
        <w:tc>
          <w:tcPr>
            <w:tcW w:w="1134" w:type="dxa"/>
            <w:gridSpan w:val="2"/>
            <w:vMerge/>
          </w:tcPr>
          <w:p w14:paraId="73E9F292" w14:textId="77777777" w:rsidR="00833F2C" w:rsidRPr="00A01DA6" w:rsidRDefault="00833F2C">
            <w:pPr>
              <w:rPr>
                <w:rFonts w:ascii="Arial" w:hAnsi="Arial" w:cs="Arial"/>
                <w:lang w:eastAsia="en-GB"/>
              </w:rPr>
            </w:pPr>
          </w:p>
        </w:tc>
        <w:tc>
          <w:tcPr>
            <w:tcW w:w="8363" w:type="dxa"/>
          </w:tcPr>
          <w:p w14:paraId="710BC0E6" w14:textId="018B53E2" w:rsidR="00833F2C" w:rsidRPr="00A01DA6" w:rsidRDefault="00833F2C">
            <w:pPr>
              <w:rPr>
                <w:rFonts w:ascii="Arial" w:hAnsi="Arial" w:cs="Arial"/>
                <w:color w:val="00B0F0"/>
              </w:rPr>
            </w:pPr>
            <w:r w:rsidRPr="00A01DA6">
              <w:rPr>
                <w:rFonts w:ascii="Arial" w:hAnsi="Arial" w:cs="Arial"/>
                <w:color w:val="00B0F0"/>
              </w:rPr>
              <w:t xml:space="preserve">How will you make the link between the work your school does to support children to develop healthy lifestyles and relevant CRC articles? </w:t>
            </w:r>
          </w:p>
        </w:tc>
      </w:tr>
      <w:tr w:rsidR="00833F2C" w:rsidRPr="00A01DA6" w14:paraId="24489E8A" w14:textId="77777777" w:rsidTr="00805E1A">
        <w:trPr>
          <w:trHeight w:val="2400"/>
        </w:trPr>
        <w:tc>
          <w:tcPr>
            <w:tcW w:w="2405" w:type="dxa"/>
          </w:tcPr>
          <w:p w14:paraId="3473B197" w14:textId="77777777" w:rsidR="00833F2C" w:rsidRPr="00A01DA6" w:rsidRDefault="00833F2C">
            <w:pPr>
              <w:pStyle w:val="ListParagraph"/>
              <w:numPr>
                <w:ilvl w:val="0"/>
                <w:numId w:val="12"/>
              </w:numPr>
              <w:rPr>
                <w:rFonts w:ascii="Arial" w:hAnsi="Arial" w:cs="Arial"/>
              </w:rPr>
            </w:pPr>
            <w:r w:rsidRPr="00A01DA6">
              <w:rPr>
                <w:rFonts w:ascii="Arial" w:hAnsi="Arial" w:cs="Arial"/>
              </w:rPr>
              <w:t>Children and young people are included and are valued as individuals.</w:t>
            </w:r>
          </w:p>
        </w:tc>
        <w:tc>
          <w:tcPr>
            <w:tcW w:w="2410" w:type="dxa"/>
            <w:gridSpan w:val="2"/>
          </w:tcPr>
          <w:p w14:paraId="5F5CAF5B" w14:textId="149A0D3E" w:rsidR="00833F2C" w:rsidRPr="00A01DA6" w:rsidRDefault="00833F2C">
            <w:pPr>
              <w:rPr>
                <w:rFonts w:ascii="Arial" w:hAnsi="Arial" w:cs="Arial"/>
                <w:lang w:eastAsia="en-GB"/>
              </w:rPr>
            </w:pPr>
            <w:r w:rsidRPr="00A01DA6">
              <w:rPr>
                <w:rFonts w:ascii="Arial" w:hAnsi="Arial" w:cs="Arial"/>
                <w:lang w:eastAsia="en-GB"/>
              </w:rPr>
              <w:t>Many children and young people can describe they feel included and valued at school and can describe how their actions and those of others contribute to this.</w:t>
            </w:r>
          </w:p>
        </w:tc>
        <w:tc>
          <w:tcPr>
            <w:tcW w:w="1134" w:type="dxa"/>
            <w:gridSpan w:val="2"/>
          </w:tcPr>
          <w:p w14:paraId="01C025C8" w14:textId="77777777" w:rsidR="00833F2C" w:rsidRPr="00A01DA6" w:rsidRDefault="00833F2C">
            <w:pPr>
              <w:rPr>
                <w:rFonts w:ascii="Arial" w:hAnsi="Arial" w:cs="Arial"/>
                <w:lang w:eastAsia="en-GB"/>
              </w:rPr>
            </w:pPr>
          </w:p>
        </w:tc>
        <w:tc>
          <w:tcPr>
            <w:tcW w:w="8363" w:type="dxa"/>
          </w:tcPr>
          <w:p w14:paraId="43761677" w14:textId="4BD68A21" w:rsidR="00833F2C" w:rsidRPr="00A01DA6" w:rsidRDefault="00833F2C">
            <w:pPr>
              <w:rPr>
                <w:rFonts w:ascii="Arial" w:hAnsi="Arial" w:cs="Arial"/>
                <w:color w:val="00B0F0"/>
              </w:rPr>
            </w:pPr>
            <w:r w:rsidRPr="00A01DA6">
              <w:rPr>
                <w:rFonts w:ascii="Arial" w:hAnsi="Arial" w:cs="Arial"/>
                <w:color w:val="00B0F0"/>
              </w:rPr>
              <w:t xml:space="preserve">What can you develop to ensure that Article 2, non-discrimination, is understood and experienced by all members of the school community? </w:t>
            </w:r>
          </w:p>
        </w:tc>
      </w:tr>
      <w:tr w:rsidR="00833F2C" w:rsidRPr="00A01DA6" w14:paraId="786F075B" w14:textId="77777777" w:rsidTr="00805E1A">
        <w:trPr>
          <w:trHeight w:val="1056"/>
        </w:trPr>
        <w:tc>
          <w:tcPr>
            <w:tcW w:w="2405" w:type="dxa"/>
            <w:vMerge w:val="restart"/>
          </w:tcPr>
          <w:p w14:paraId="10F6CD4E" w14:textId="77777777" w:rsidR="00833F2C" w:rsidRPr="00A01DA6" w:rsidRDefault="00833F2C">
            <w:pPr>
              <w:pStyle w:val="ListParagraph"/>
              <w:numPr>
                <w:ilvl w:val="0"/>
                <w:numId w:val="12"/>
              </w:numPr>
              <w:rPr>
                <w:rFonts w:ascii="Arial" w:hAnsi="Arial" w:cs="Arial"/>
              </w:rPr>
            </w:pPr>
            <w:r w:rsidRPr="00A01DA6">
              <w:rPr>
                <w:rFonts w:ascii="Arial" w:hAnsi="Arial" w:cs="Arial"/>
              </w:rPr>
              <w:t>Children and young people value education and are involved in making decisions about their education.</w:t>
            </w:r>
          </w:p>
        </w:tc>
        <w:tc>
          <w:tcPr>
            <w:tcW w:w="2410" w:type="dxa"/>
            <w:gridSpan w:val="2"/>
          </w:tcPr>
          <w:p w14:paraId="672EF383" w14:textId="77777777" w:rsidR="00833F2C" w:rsidRPr="00A01DA6" w:rsidRDefault="00833F2C">
            <w:pPr>
              <w:rPr>
                <w:rFonts w:ascii="Arial" w:hAnsi="Arial" w:cs="Arial"/>
              </w:rPr>
            </w:pPr>
            <w:r w:rsidRPr="00A01DA6">
              <w:rPr>
                <w:rFonts w:ascii="Arial" w:hAnsi="Arial" w:cs="Arial"/>
              </w:rPr>
              <w:t>Many children and young people speak positively of school and of their learning.</w:t>
            </w:r>
          </w:p>
          <w:p w14:paraId="0F40E20D" w14:textId="77777777" w:rsidR="00833F2C" w:rsidRPr="00A01DA6" w:rsidRDefault="00833F2C">
            <w:pPr>
              <w:rPr>
                <w:rFonts w:ascii="Arial" w:hAnsi="Arial" w:cs="Arial"/>
              </w:rPr>
            </w:pPr>
            <w:r w:rsidRPr="00A01DA6">
              <w:rPr>
                <w:rFonts w:ascii="Arial" w:hAnsi="Arial" w:cs="Arial"/>
              </w:rPr>
              <w:t>The school can demonstrate broadly positive attitudes to school by the children for example through attendance data and questionnaire feedback.</w:t>
            </w:r>
          </w:p>
        </w:tc>
        <w:tc>
          <w:tcPr>
            <w:tcW w:w="1134" w:type="dxa"/>
            <w:gridSpan w:val="2"/>
          </w:tcPr>
          <w:p w14:paraId="472CD10F" w14:textId="77777777" w:rsidR="00833F2C" w:rsidRPr="00A01DA6" w:rsidRDefault="00833F2C">
            <w:pPr>
              <w:rPr>
                <w:rFonts w:ascii="Arial" w:hAnsi="Arial" w:cs="Arial"/>
                <w:color w:val="00AEEF" w:themeColor="text1"/>
              </w:rPr>
            </w:pPr>
          </w:p>
        </w:tc>
        <w:tc>
          <w:tcPr>
            <w:tcW w:w="8363" w:type="dxa"/>
            <w:vMerge w:val="restart"/>
          </w:tcPr>
          <w:p w14:paraId="1D5CF91A" w14:textId="31F495C0" w:rsidR="00833F2C" w:rsidRPr="00A01DA6" w:rsidRDefault="00833F2C">
            <w:pPr>
              <w:rPr>
                <w:rFonts w:ascii="Arial" w:hAnsi="Arial" w:cs="Arial"/>
                <w:color w:val="00B0F0"/>
              </w:rPr>
            </w:pPr>
            <w:r w:rsidRPr="00A01DA6">
              <w:rPr>
                <w:rFonts w:ascii="Arial" w:hAnsi="Arial" w:cs="Arial"/>
                <w:color w:val="00B0F0"/>
              </w:rPr>
              <w:t xml:space="preserve">How can you ensure that children respect their own and others’ right to an education and engage positively with their learning? </w:t>
            </w:r>
          </w:p>
          <w:p w14:paraId="12CD2D52" w14:textId="77777777" w:rsidR="00833F2C" w:rsidRPr="00A01DA6" w:rsidRDefault="00833F2C">
            <w:pPr>
              <w:rPr>
                <w:rFonts w:ascii="Arial" w:hAnsi="Arial" w:cs="Arial"/>
                <w:color w:val="00B0F0"/>
              </w:rPr>
            </w:pPr>
          </w:p>
          <w:p w14:paraId="2AA562C5" w14:textId="20912E3E" w:rsidR="00833F2C" w:rsidRPr="00A01DA6" w:rsidRDefault="00833F2C" w:rsidP="2980069E">
            <w:pPr>
              <w:rPr>
                <w:rFonts w:ascii="Arial" w:hAnsi="Arial" w:cs="Arial"/>
                <w:color w:val="00B0F0"/>
              </w:rPr>
            </w:pPr>
            <w:r w:rsidRPr="00A01DA6">
              <w:rPr>
                <w:rFonts w:ascii="Arial" w:hAnsi="Arial" w:cs="Arial"/>
                <w:color w:val="00B0F0"/>
              </w:rPr>
              <w:t xml:space="preserve">What can you do to encourage children and young people to play a more active role in their own learning and shaping the curriculum? Consider the links between Article 12 and 28/29. </w:t>
            </w:r>
          </w:p>
          <w:p w14:paraId="480E36BE" w14:textId="21E2F4AE" w:rsidR="00833F2C" w:rsidRPr="00A01DA6" w:rsidRDefault="00833F2C" w:rsidP="2980069E">
            <w:pPr>
              <w:rPr>
                <w:rFonts w:ascii="Arial" w:hAnsi="Arial" w:cs="Arial"/>
                <w:color w:val="00B0F0"/>
              </w:rPr>
            </w:pPr>
          </w:p>
          <w:p w14:paraId="64505237" w14:textId="01497C9C" w:rsidR="00833F2C" w:rsidRPr="00A01DA6" w:rsidRDefault="7065DC15">
            <w:pPr>
              <w:rPr>
                <w:rFonts w:ascii="Arial" w:hAnsi="Arial" w:cs="Arial"/>
                <w:color w:val="00B0F0"/>
              </w:rPr>
            </w:pPr>
            <w:r w:rsidRPr="00A01DA6">
              <w:rPr>
                <w:rFonts w:ascii="Arial" w:hAnsi="Arial" w:cs="Arial"/>
                <w:color w:val="00B0F0"/>
              </w:rPr>
              <w:t>Useful r</w:t>
            </w:r>
            <w:r w:rsidR="776600EB" w:rsidRPr="00A01DA6">
              <w:rPr>
                <w:rFonts w:ascii="Arial" w:hAnsi="Arial" w:cs="Arial"/>
                <w:color w:val="00B0F0"/>
              </w:rPr>
              <w:t xml:space="preserve">esource: </w:t>
            </w:r>
            <w:hyperlink r:id="rId19">
              <w:r w:rsidR="776600EB" w:rsidRPr="00A01DA6">
                <w:rPr>
                  <w:rStyle w:val="Hyperlink"/>
                  <w:rFonts w:ascii="Arial" w:hAnsi="Arial" w:cs="Arial"/>
                </w:rPr>
                <w:t>Guide to a Rights Respecting Classroom</w:t>
              </w:r>
            </w:hyperlink>
          </w:p>
        </w:tc>
      </w:tr>
      <w:tr w:rsidR="00833F2C" w:rsidRPr="00A01DA6" w14:paraId="4C027CBF" w14:textId="77777777" w:rsidTr="00805E1A">
        <w:trPr>
          <w:trHeight w:val="1056"/>
        </w:trPr>
        <w:tc>
          <w:tcPr>
            <w:tcW w:w="2405" w:type="dxa"/>
            <w:vMerge/>
          </w:tcPr>
          <w:p w14:paraId="567A262B" w14:textId="77777777" w:rsidR="00833F2C" w:rsidRPr="00A01DA6" w:rsidRDefault="00833F2C">
            <w:pPr>
              <w:pStyle w:val="ListParagraph"/>
              <w:numPr>
                <w:ilvl w:val="0"/>
                <w:numId w:val="12"/>
              </w:numPr>
              <w:rPr>
                <w:rFonts w:ascii="Arial" w:hAnsi="Arial" w:cs="Arial"/>
              </w:rPr>
            </w:pPr>
          </w:p>
        </w:tc>
        <w:tc>
          <w:tcPr>
            <w:tcW w:w="2410" w:type="dxa"/>
            <w:gridSpan w:val="2"/>
          </w:tcPr>
          <w:p w14:paraId="2717200E" w14:textId="77777777" w:rsidR="00833F2C" w:rsidRPr="00A01DA6" w:rsidRDefault="00833F2C">
            <w:pPr>
              <w:rPr>
                <w:rFonts w:ascii="Arial" w:hAnsi="Arial" w:cs="Arial"/>
              </w:rPr>
            </w:pPr>
            <w:r w:rsidRPr="00A01DA6">
              <w:rPr>
                <w:rFonts w:ascii="Arial" w:hAnsi="Arial" w:cs="Arial"/>
                <w:lang w:eastAsia="en-GB"/>
              </w:rPr>
              <w:t>Many adults explain how rights respecting language shapes a positive learning environment.</w:t>
            </w:r>
          </w:p>
        </w:tc>
        <w:tc>
          <w:tcPr>
            <w:tcW w:w="1134" w:type="dxa"/>
            <w:gridSpan w:val="2"/>
          </w:tcPr>
          <w:p w14:paraId="3D358A29" w14:textId="77777777" w:rsidR="00833F2C" w:rsidRPr="00A01DA6" w:rsidRDefault="00833F2C">
            <w:pPr>
              <w:rPr>
                <w:rFonts w:ascii="Arial" w:hAnsi="Arial" w:cs="Arial"/>
                <w:color w:val="00AEEF" w:themeColor="text1"/>
              </w:rPr>
            </w:pPr>
          </w:p>
        </w:tc>
        <w:tc>
          <w:tcPr>
            <w:tcW w:w="8363" w:type="dxa"/>
            <w:vMerge/>
          </w:tcPr>
          <w:p w14:paraId="4A020EE6" w14:textId="77777777" w:rsidR="00833F2C" w:rsidRPr="00A01DA6" w:rsidRDefault="00833F2C">
            <w:pPr>
              <w:rPr>
                <w:rFonts w:ascii="Arial" w:hAnsi="Arial" w:cs="Arial"/>
              </w:rPr>
            </w:pPr>
          </w:p>
        </w:tc>
      </w:tr>
      <w:tr w:rsidR="00833F2C" w:rsidRPr="00A01DA6" w14:paraId="050255D9" w14:textId="77777777" w:rsidTr="00805E1A">
        <w:trPr>
          <w:trHeight w:val="557"/>
        </w:trPr>
        <w:tc>
          <w:tcPr>
            <w:tcW w:w="2405" w:type="dxa"/>
            <w:vMerge/>
          </w:tcPr>
          <w:p w14:paraId="16789A82" w14:textId="77777777" w:rsidR="00833F2C" w:rsidRPr="00A01DA6" w:rsidRDefault="00833F2C">
            <w:pPr>
              <w:pStyle w:val="ListParagraph"/>
              <w:numPr>
                <w:ilvl w:val="0"/>
                <w:numId w:val="12"/>
              </w:numPr>
              <w:rPr>
                <w:rFonts w:ascii="Arial" w:hAnsi="Arial" w:cs="Arial"/>
              </w:rPr>
            </w:pPr>
          </w:p>
        </w:tc>
        <w:tc>
          <w:tcPr>
            <w:tcW w:w="2410" w:type="dxa"/>
            <w:gridSpan w:val="2"/>
          </w:tcPr>
          <w:p w14:paraId="2BCC2F04" w14:textId="77777777" w:rsidR="00833F2C" w:rsidRPr="00A01DA6" w:rsidRDefault="00833F2C">
            <w:pPr>
              <w:rPr>
                <w:rFonts w:ascii="Arial" w:hAnsi="Arial" w:cs="Arial"/>
              </w:rPr>
            </w:pPr>
            <w:r w:rsidRPr="00A01DA6">
              <w:rPr>
                <w:rFonts w:ascii="Arial" w:hAnsi="Arial" w:cs="Arial"/>
              </w:rPr>
              <w:t>Many pupils understand and can talk about the role they have in their learning.</w:t>
            </w:r>
          </w:p>
        </w:tc>
        <w:tc>
          <w:tcPr>
            <w:tcW w:w="1134" w:type="dxa"/>
            <w:gridSpan w:val="2"/>
          </w:tcPr>
          <w:p w14:paraId="5334725C" w14:textId="77777777" w:rsidR="00833F2C" w:rsidRPr="00A01DA6" w:rsidRDefault="00833F2C">
            <w:pPr>
              <w:rPr>
                <w:rFonts w:ascii="Arial" w:hAnsi="Arial" w:cs="Arial"/>
                <w:color w:val="00AEEF" w:themeColor="text1"/>
              </w:rPr>
            </w:pPr>
          </w:p>
        </w:tc>
        <w:tc>
          <w:tcPr>
            <w:tcW w:w="8363" w:type="dxa"/>
            <w:vMerge/>
          </w:tcPr>
          <w:p w14:paraId="1E141F52" w14:textId="77777777" w:rsidR="00833F2C" w:rsidRPr="00A01DA6" w:rsidRDefault="00833F2C">
            <w:pPr>
              <w:rPr>
                <w:rFonts w:ascii="Arial" w:hAnsi="Arial" w:cs="Arial"/>
              </w:rPr>
            </w:pPr>
          </w:p>
        </w:tc>
      </w:tr>
    </w:tbl>
    <w:p w14:paraId="45A41D21" w14:textId="77777777" w:rsidR="00833F2C" w:rsidRPr="00A01DA6" w:rsidRDefault="00833F2C" w:rsidP="00833F2C">
      <w:pPr>
        <w:rPr>
          <w:rFonts w:ascii="Arial" w:hAnsi="Arial" w:cs="Arial"/>
          <w:caps/>
        </w:rPr>
      </w:pPr>
    </w:p>
    <w:tbl>
      <w:tblPr>
        <w:tblStyle w:val="TableGrid"/>
        <w:tblW w:w="14312" w:type="dxa"/>
        <w:tblLayout w:type="fixed"/>
        <w:tblLook w:val="04A0" w:firstRow="1" w:lastRow="0" w:firstColumn="1" w:lastColumn="0" w:noHBand="0" w:noVBand="1"/>
      </w:tblPr>
      <w:tblGrid>
        <w:gridCol w:w="2405"/>
        <w:gridCol w:w="2126"/>
        <w:gridCol w:w="993"/>
        <w:gridCol w:w="8788"/>
      </w:tblGrid>
      <w:tr w:rsidR="00833F2C" w:rsidRPr="00A01DA6" w14:paraId="0CE6A904" w14:textId="77777777">
        <w:trPr>
          <w:trHeight w:val="1266"/>
        </w:trPr>
        <w:tc>
          <w:tcPr>
            <w:tcW w:w="14312" w:type="dxa"/>
            <w:gridSpan w:val="4"/>
          </w:tcPr>
          <w:p w14:paraId="43FE56C7" w14:textId="77777777" w:rsidR="00833F2C" w:rsidRPr="00A01DA6" w:rsidRDefault="00833F2C">
            <w:pPr>
              <w:pStyle w:val="Heading1"/>
              <w:rPr>
                <w:rFonts w:ascii="Arial" w:hAnsi="Arial" w:cs="Arial"/>
                <w:bCs w:val="0"/>
                <w:sz w:val="36"/>
                <w:szCs w:val="36"/>
              </w:rPr>
            </w:pPr>
            <w:r w:rsidRPr="00A01DA6">
              <w:rPr>
                <w:rFonts w:ascii="Arial" w:eastAsiaTheme="minorEastAsia" w:hAnsi="Arial" w:cs="Arial"/>
                <w:bCs w:val="0"/>
                <w:color w:val="auto"/>
                <w:sz w:val="22"/>
                <w:szCs w:val="22"/>
              </w:rPr>
              <w:br w:type="page"/>
            </w:r>
            <w:r w:rsidRPr="00A01DA6">
              <w:rPr>
                <w:rFonts w:ascii="Arial" w:hAnsi="Arial" w:cs="Arial"/>
                <w:bCs w:val="0"/>
                <w:sz w:val="36"/>
                <w:szCs w:val="36"/>
              </w:rPr>
              <w:t>Strand c: Teaching and learning for rights – participation, empowerment and action</w:t>
            </w:r>
          </w:p>
          <w:p w14:paraId="0F53D754" w14:textId="77777777" w:rsidR="00833F2C" w:rsidRPr="00A01DA6" w:rsidRDefault="00833F2C">
            <w:pPr>
              <w:pStyle w:val="ListParagraph"/>
              <w:numPr>
                <w:ilvl w:val="0"/>
                <w:numId w:val="0"/>
              </w:numPr>
              <w:ind w:left="29" w:hanging="29"/>
              <w:rPr>
                <w:rFonts w:ascii="Arial" w:hAnsi="Arial" w:cs="Arial"/>
              </w:rPr>
            </w:pPr>
            <w:r w:rsidRPr="00A01DA6">
              <w:rPr>
                <w:rFonts w:ascii="Arial" w:hAnsi="Arial" w:cs="Arial"/>
              </w:rPr>
              <w:t xml:space="preserve">Children are empowered to enjoy and exercise their rights and to promote the rights of others locally and globally. Duty bearers are accountable for ensuring that children experience their rights.  </w:t>
            </w:r>
          </w:p>
          <w:p w14:paraId="1E786C7D" w14:textId="77777777" w:rsidR="00833F2C" w:rsidRPr="00A01DA6" w:rsidRDefault="00833F2C">
            <w:pPr>
              <w:pStyle w:val="ListParagraph"/>
              <w:numPr>
                <w:ilvl w:val="0"/>
                <w:numId w:val="0"/>
              </w:numPr>
              <w:ind w:left="360"/>
              <w:rPr>
                <w:rFonts w:ascii="Arial" w:hAnsi="Arial" w:cs="Arial"/>
              </w:rPr>
            </w:pPr>
          </w:p>
        </w:tc>
      </w:tr>
      <w:tr w:rsidR="00833F2C" w:rsidRPr="00A01DA6" w14:paraId="6BB73470" w14:textId="77777777">
        <w:trPr>
          <w:trHeight w:val="576"/>
          <w:tblHeader/>
        </w:trPr>
        <w:tc>
          <w:tcPr>
            <w:tcW w:w="2405" w:type="dxa"/>
          </w:tcPr>
          <w:p w14:paraId="07EEBB60" w14:textId="77777777" w:rsidR="00833F2C" w:rsidRPr="00A01DA6" w:rsidRDefault="00833F2C">
            <w:pPr>
              <w:pStyle w:val="Heading2"/>
              <w:jc w:val="center"/>
              <w:rPr>
                <w:rFonts w:ascii="Arial" w:hAnsi="Arial" w:cs="Arial"/>
                <w:bCs w:val="0"/>
                <w:color w:val="00B0F0"/>
                <w:sz w:val="24"/>
                <w:szCs w:val="24"/>
              </w:rPr>
            </w:pPr>
            <w:r w:rsidRPr="00A01DA6">
              <w:rPr>
                <w:rFonts w:ascii="Arial" w:hAnsi="Arial" w:cs="Arial"/>
                <w:bCs w:val="0"/>
              </w:rPr>
              <w:t>outcome</w:t>
            </w:r>
          </w:p>
        </w:tc>
        <w:tc>
          <w:tcPr>
            <w:tcW w:w="2126" w:type="dxa"/>
          </w:tcPr>
          <w:p w14:paraId="6C96F8D6" w14:textId="77777777" w:rsidR="00833F2C" w:rsidRPr="00A01DA6" w:rsidRDefault="00833F2C">
            <w:pPr>
              <w:pStyle w:val="Heading2"/>
              <w:jc w:val="center"/>
              <w:rPr>
                <w:rFonts w:ascii="Arial" w:hAnsi="Arial" w:cs="Arial"/>
                <w:bCs w:val="0"/>
              </w:rPr>
            </w:pPr>
            <w:r w:rsidRPr="00A01DA6">
              <w:rPr>
                <w:rFonts w:ascii="Arial" w:hAnsi="Arial" w:cs="Arial"/>
                <w:bCs w:val="0"/>
              </w:rPr>
              <w:t>At silver</w:t>
            </w:r>
          </w:p>
        </w:tc>
        <w:tc>
          <w:tcPr>
            <w:tcW w:w="993" w:type="dxa"/>
          </w:tcPr>
          <w:p w14:paraId="76D514F6" w14:textId="77777777" w:rsidR="00833F2C" w:rsidRPr="00A01DA6" w:rsidRDefault="00833F2C">
            <w:pPr>
              <w:pStyle w:val="Heading2"/>
              <w:jc w:val="center"/>
              <w:rPr>
                <w:rFonts w:ascii="Arial" w:hAnsi="Arial" w:cs="Arial"/>
                <w:bCs w:val="0"/>
              </w:rPr>
            </w:pPr>
            <w:r w:rsidRPr="00A01DA6">
              <w:rPr>
                <w:rFonts w:ascii="Arial" w:hAnsi="Arial" w:cs="Arial"/>
                <w:bCs w:val="0"/>
              </w:rPr>
              <w:t>RAG</w:t>
            </w:r>
          </w:p>
        </w:tc>
        <w:tc>
          <w:tcPr>
            <w:tcW w:w="8788" w:type="dxa"/>
          </w:tcPr>
          <w:p w14:paraId="67921EDF" w14:textId="77777777" w:rsidR="00833F2C" w:rsidRPr="00A01DA6" w:rsidRDefault="00833F2C">
            <w:pPr>
              <w:pStyle w:val="Heading2"/>
              <w:jc w:val="center"/>
              <w:rPr>
                <w:rFonts w:ascii="Arial" w:hAnsi="Arial" w:cs="Arial"/>
                <w:bCs w:val="0"/>
              </w:rPr>
            </w:pPr>
            <w:r w:rsidRPr="00A01DA6">
              <w:rPr>
                <w:rFonts w:ascii="Arial" w:hAnsi="Arial" w:cs="Arial"/>
                <w:bCs w:val="0"/>
              </w:rPr>
              <w:t>Actions – WHAT, who, when</w:t>
            </w:r>
          </w:p>
        </w:tc>
      </w:tr>
      <w:tr w:rsidR="00833F2C" w:rsidRPr="00A01DA6" w14:paraId="69CD3FE2" w14:textId="77777777">
        <w:trPr>
          <w:trHeight w:val="70"/>
        </w:trPr>
        <w:tc>
          <w:tcPr>
            <w:tcW w:w="2405" w:type="dxa"/>
          </w:tcPr>
          <w:p w14:paraId="6E63AE50" w14:textId="77777777" w:rsidR="00833F2C" w:rsidRPr="00A01DA6" w:rsidRDefault="00833F2C">
            <w:pPr>
              <w:pStyle w:val="ListParagraph"/>
              <w:numPr>
                <w:ilvl w:val="0"/>
                <w:numId w:val="12"/>
              </w:numPr>
              <w:rPr>
                <w:rFonts w:ascii="Arial" w:hAnsi="Arial" w:cs="Arial"/>
              </w:rPr>
            </w:pPr>
            <w:r w:rsidRPr="00A01DA6">
              <w:rPr>
                <w:rFonts w:ascii="Arial" w:hAnsi="Arial" w:cs="Arial"/>
              </w:rPr>
              <w:t xml:space="preserve">Children and young people know that their views are taken seriously. </w:t>
            </w:r>
          </w:p>
        </w:tc>
        <w:tc>
          <w:tcPr>
            <w:tcW w:w="2126" w:type="dxa"/>
          </w:tcPr>
          <w:p w14:paraId="3A173BA1" w14:textId="3C98F7CB" w:rsidR="00833F2C" w:rsidRPr="00A01DA6" w:rsidRDefault="00833F2C">
            <w:pPr>
              <w:rPr>
                <w:rFonts w:ascii="Arial" w:hAnsi="Arial" w:cs="Arial"/>
                <w:lang w:eastAsia="en-GB"/>
              </w:rPr>
            </w:pPr>
            <w:r w:rsidRPr="00A01DA6">
              <w:rPr>
                <w:rFonts w:ascii="Arial" w:hAnsi="Arial" w:cs="Arial"/>
                <w:lang w:eastAsia="en-GB"/>
              </w:rPr>
              <w:t xml:space="preserve">Many children, young people and adults describe how young people can express their opinions and have been involved in decisions about their life in school. </w:t>
            </w:r>
          </w:p>
        </w:tc>
        <w:tc>
          <w:tcPr>
            <w:tcW w:w="993" w:type="dxa"/>
          </w:tcPr>
          <w:p w14:paraId="28576390" w14:textId="77777777" w:rsidR="00833F2C" w:rsidRPr="00A01DA6" w:rsidRDefault="00833F2C">
            <w:pPr>
              <w:rPr>
                <w:rFonts w:ascii="Arial" w:hAnsi="Arial" w:cs="Arial"/>
              </w:rPr>
            </w:pPr>
          </w:p>
        </w:tc>
        <w:tc>
          <w:tcPr>
            <w:tcW w:w="8788" w:type="dxa"/>
          </w:tcPr>
          <w:p w14:paraId="364B20E8" w14:textId="4AFE8288" w:rsidR="00833F2C" w:rsidRPr="00A01DA6" w:rsidRDefault="00833F2C" w:rsidP="4A6F2327">
            <w:pPr>
              <w:rPr>
                <w:rFonts w:ascii="Arial" w:hAnsi="Arial" w:cs="Arial"/>
                <w:color w:val="00B0F0"/>
              </w:rPr>
            </w:pPr>
            <w:r w:rsidRPr="00A01DA6">
              <w:rPr>
                <w:rFonts w:ascii="Arial" w:hAnsi="Arial" w:cs="Arial"/>
                <w:color w:val="00B0F0"/>
              </w:rPr>
              <w:t xml:space="preserve">What do you need to do to ensure the school provides opportunities for children and young people to be meaningfully involved in decision-making and support them to undertake leadership roles in certain areas? How will you link this with Article 12 and 13? </w:t>
            </w:r>
          </w:p>
          <w:p w14:paraId="67DCBDC4" w14:textId="4FD241E0" w:rsidR="00833F2C" w:rsidRPr="00A01DA6" w:rsidRDefault="00833F2C" w:rsidP="4A6F2327">
            <w:pPr>
              <w:rPr>
                <w:rFonts w:ascii="Arial" w:hAnsi="Arial" w:cs="Arial"/>
                <w:color w:val="00B0F0"/>
              </w:rPr>
            </w:pPr>
          </w:p>
          <w:p w14:paraId="3B93429C" w14:textId="3F68E222" w:rsidR="00833F2C" w:rsidRPr="00A01DA6" w:rsidRDefault="00833F2C">
            <w:pPr>
              <w:rPr>
                <w:rFonts w:ascii="Arial" w:hAnsi="Arial" w:cs="Arial"/>
                <w:color w:val="00B0F0"/>
              </w:rPr>
            </w:pPr>
            <w:r w:rsidRPr="00A01DA6">
              <w:rPr>
                <w:rFonts w:ascii="Arial" w:hAnsi="Arial" w:cs="Arial"/>
                <w:color w:val="00B0F0"/>
              </w:rPr>
              <w:t xml:space="preserve">How can you check that children know the impact of their involvement? </w:t>
            </w:r>
          </w:p>
          <w:p w14:paraId="1B6F3676" w14:textId="77777777" w:rsidR="00833F2C" w:rsidRPr="00A01DA6" w:rsidRDefault="00833F2C">
            <w:pPr>
              <w:rPr>
                <w:rFonts w:ascii="Arial" w:hAnsi="Arial" w:cs="Arial"/>
                <w:color w:val="00B0F0"/>
              </w:rPr>
            </w:pPr>
          </w:p>
          <w:p w14:paraId="01ED5D7B" w14:textId="5C76D343" w:rsidR="00833F2C" w:rsidRPr="00A01DA6" w:rsidRDefault="00833F2C" w:rsidP="2980069E">
            <w:pPr>
              <w:rPr>
                <w:rFonts w:ascii="Arial" w:hAnsi="Arial" w:cs="Arial"/>
                <w:color w:val="00B0F0"/>
              </w:rPr>
            </w:pPr>
            <w:r w:rsidRPr="00A01DA6">
              <w:rPr>
                <w:rFonts w:ascii="Arial" w:hAnsi="Arial" w:cs="Arial"/>
                <w:color w:val="00B0F0"/>
              </w:rPr>
              <w:t xml:space="preserve">How can you strengthen and increase opportunities for all children to share ideas about school improvement? </w:t>
            </w:r>
          </w:p>
          <w:p w14:paraId="36189D55" w14:textId="08997904" w:rsidR="00833F2C" w:rsidRPr="00A01DA6" w:rsidRDefault="00833F2C" w:rsidP="2980069E">
            <w:pPr>
              <w:rPr>
                <w:rFonts w:ascii="Arial" w:hAnsi="Arial" w:cs="Arial"/>
                <w:color w:val="00B0F0"/>
              </w:rPr>
            </w:pPr>
          </w:p>
          <w:p w14:paraId="148913E7" w14:textId="4C228EBD" w:rsidR="00833F2C" w:rsidRPr="00A01DA6" w:rsidRDefault="42CC9CA4">
            <w:pPr>
              <w:rPr>
                <w:rFonts w:ascii="Arial" w:hAnsi="Arial" w:cs="Arial"/>
                <w:color w:val="00B0F0"/>
              </w:rPr>
            </w:pPr>
            <w:r w:rsidRPr="00A01DA6">
              <w:rPr>
                <w:rFonts w:ascii="Arial" w:hAnsi="Arial" w:cs="Arial"/>
                <w:color w:val="00B0F0"/>
              </w:rPr>
              <w:t>Useful r</w:t>
            </w:r>
            <w:r w:rsidR="209DEF18" w:rsidRPr="00A01DA6">
              <w:rPr>
                <w:rFonts w:ascii="Arial" w:hAnsi="Arial" w:cs="Arial"/>
                <w:color w:val="00B0F0"/>
              </w:rPr>
              <w:t xml:space="preserve">esource: </w:t>
            </w:r>
            <w:hyperlink r:id="rId20">
              <w:r w:rsidR="209DEF18" w:rsidRPr="00A01DA6">
                <w:rPr>
                  <w:rStyle w:val="Hyperlink"/>
                  <w:rFonts w:ascii="Arial" w:hAnsi="Arial" w:cs="Arial"/>
                </w:rPr>
                <w:t>Steering Group Guidance</w:t>
              </w:r>
            </w:hyperlink>
          </w:p>
        </w:tc>
      </w:tr>
      <w:tr w:rsidR="00833F2C" w:rsidRPr="00A01DA6" w14:paraId="4ACD9570" w14:textId="77777777">
        <w:trPr>
          <w:trHeight w:val="70"/>
        </w:trPr>
        <w:tc>
          <w:tcPr>
            <w:tcW w:w="2405" w:type="dxa"/>
          </w:tcPr>
          <w:p w14:paraId="0218BF6F" w14:textId="77777777" w:rsidR="00833F2C" w:rsidRPr="00A01DA6" w:rsidRDefault="00833F2C">
            <w:pPr>
              <w:pStyle w:val="ListParagraph"/>
              <w:numPr>
                <w:ilvl w:val="0"/>
                <w:numId w:val="12"/>
              </w:numPr>
              <w:rPr>
                <w:rFonts w:ascii="Arial" w:hAnsi="Arial" w:cs="Arial"/>
              </w:rPr>
            </w:pPr>
            <w:r w:rsidRPr="00A01DA6">
              <w:rPr>
                <w:rFonts w:ascii="Arial" w:hAnsi="Arial" w:cs="Arial"/>
              </w:rPr>
              <w:t>All children and young people have taken action to uphold their rights and the rights of others, locally and globally.</w:t>
            </w:r>
          </w:p>
        </w:tc>
        <w:tc>
          <w:tcPr>
            <w:tcW w:w="2126" w:type="dxa"/>
          </w:tcPr>
          <w:p w14:paraId="0A74C23F" w14:textId="77777777" w:rsidR="00833F2C" w:rsidRPr="00A01DA6" w:rsidRDefault="00833F2C">
            <w:pPr>
              <w:rPr>
                <w:rFonts w:ascii="Arial" w:hAnsi="Arial" w:cs="Arial"/>
              </w:rPr>
            </w:pPr>
            <w:r w:rsidRPr="00A01DA6">
              <w:rPr>
                <w:rFonts w:ascii="Arial" w:hAnsi="Arial" w:cs="Arial"/>
                <w:lang w:eastAsia="en-GB"/>
              </w:rPr>
              <w:t xml:space="preserve">Many </w:t>
            </w:r>
            <w:r w:rsidRPr="00A01DA6">
              <w:rPr>
                <w:rFonts w:ascii="Arial" w:hAnsi="Arial" w:cs="Arial"/>
              </w:rPr>
              <w:t xml:space="preserve">children and young people </w:t>
            </w:r>
            <w:r w:rsidRPr="00A01DA6">
              <w:rPr>
                <w:rFonts w:ascii="Arial" w:hAnsi="Arial" w:cs="Arial"/>
                <w:lang w:eastAsia="en-GB"/>
              </w:rPr>
              <w:t>have been involved in a range of activities to promote children and young people’s rights on a local and global scale.</w:t>
            </w:r>
          </w:p>
        </w:tc>
        <w:tc>
          <w:tcPr>
            <w:tcW w:w="993" w:type="dxa"/>
          </w:tcPr>
          <w:p w14:paraId="3C4C91DA" w14:textId="77777777" w:rsidR="00833F2C" w:rsidRPr="00A01DA6" w:rsidRDefault="00833F2C">
            <w:pPr>
              <w:rPr>
                <w:rFonts w:ascii="Arial" w:hAnsi="Arial" w:cs="Arial"/>
              </w:rPr>
            </w:pPr>
          </w:p>
        </w:tc>
        <w:tc>
          <w:tcPr>
            <w:tcW w:w="8788" w:type="dxa"/>
          </w:tcPr>
          <w:p w14:paraId="14FD1AE2" w14:textId="0E61206F" w:rsidR="00833F2C" w:rsidRPr="00A01DA6" w:rsidRDefault="00833F2C" w:rsidP="2980069E">
            <w:pPr>
              <w:rPr>
                <w:rFonts w:ascii="Arial" w:hAnsi="Arial" w:cs="Arial"/>
                <w:color w:val="00B0F0"/>
              </w:rPr>
            </w:pPr>
            <w:r w:rsidRPr="00A01DA6">
              <w:rPr>
                <w:rFonts w:ascii="Arial" w:hAnsi="Arial" w:cs="Arial"/>
                <w:color w:val="00B0F0"/>
              </w:rPr>
              <w:t xml:space="preserve">How do you plan to ensure that children have opportunities to participate in a range of activities which promote the rights of others? </w:t>
            </w:r>
          </w:p>
          <w:p w14:paraId="1973D21B" w14:textId="156F5223" w:rsidR="00833F2C" w:rsidRPr="00A01DA6" w:rsidRDefault="00833F2C" w:rsidP="2980069E">
            <w:pPr>
              <w:rPr>
                <w:rFonts w:ascii="Arial" w:hAnsi="Arial" w:cs="Arial"/>
                <w:color w:val="00B0F0"/>
              </w:rPr>
            </w:pPr>
          </w:p>
          <w:p w14:paraId="7D2A658A" w14:textId="57B41F40" w:rsidR="00833F2C" w:rsidRPr="00A01DA6" w:rsidRDefault="6BFA9799" w:rsidP="2980069E">
            <w:pPr>
              <w:rPr>
                <w:rFonts w:ascii="Arial" w:hAnsi="Arial" w:cs="Arial"/>
                <w:color w:val="00B0F0"/>
              </w:rPr>
            </w:pPr>
            <w:r w:rsidRPr="00A01DA6">
              <w:rPr>
                <w:rFonts w:ascii="Arial" w:hAnsi="Arial" w:cs="Arial"/>
                <w:color w:val="00B0F0"/>
              </w:rPr>
              <w:t>How can you link your existing fundraising to rights?</w:t>
            </w:r>
          </w:p>
          <w:p w14:paraId="6EC1DE57" w14:textId="3CD5FC7B" w:rsidR="00833F2C" w:rsidRPr="00A01DA6" w:rsidRDefault="00833F2C" w:rsidP="2980069E">
            <w:pPr>
              <w:rPr>
                <w:rFonts w:ascii="Arial" w:hAnsi="Arial" w:cs="Arial"/>
                <w:color w:val="00B0F0"/>
              </w:rPr>
            </w:pPr>
          </w:p>
          <w:p w14:paraId="6084340C" w14:textId="585DE0E3" w:rsidR="00833F2C" w:rsidRPr="00A01DA6" w:rsidRDefault="34F51C06">
            <w:pPr>
              <w:rPr>
                <w:rFonts w:ascii="Arial" w:hAnsi="Arial" w:cs="Arial"/>
                <w:color w:val="00B0F0"/>
              </w:rPr>
            </w:pPr>
            <w:r w:rsidRPr="00A01DA6">
              <w:rPr>
                <w:rFonts w:ascii="Arial" w:hAnsi="Arial" w:cs="Arial"/>
                <w:color w:val="00B0F0"/>
              </w:rPr>
              <w:t>Useful r</w:t>
            </w:r>
            <w:r w:rsidR="53B03730" w:rsidRPr="00A01DA6">
              <w:rPr>
                <w:rFonts w:ascii="Arial" w:hAnsi="Arial" w:cs="Arial"/>
                <w:color w:val="00B0F0"/>
              </w:rPr>
              <w:t xml:space="preserve">esource: </w:t>
            </w:r>
            <w:hyperlink r:id="rId21">
              <w:r w:rsidR="53B03730" w:rsidRPr="00A01DA6">
                <w:rPr>
                  <w:rStyle w:val="Hyperlink"/>
                  <w:rFonts w:ascii="Arial" w:hAnsi="Arial" w:cs="Arial"/>
                </w:rPr>
                <w:t>A guide to Global Citizenship</w:t>
              </w:r>
            </w:hyperlink>
          </w:p>
        </w:tc>
      </w:tr>
    </w:tbl>
    <w:p w14:paraId="4BEAC4CD" w14:textId="77777777" w:rsidR="00833F2C" w:rsidRPr="00A01DA6" w:rsidRDefault="00833F2C" w:rsidP="00833F2C">
      <w:pPr>
        <w:rPr>
          <w:rFonts w:ascii="Univers LT 45 Light" w:hAnsi="Univers LT 45 Light"/>
          <w:sz w:val="4"/>
          <w:szCs w:val="4"/>
        </w:rPr>
      </w:pPr>
    </w:p>
    <w:p w14:paraId="44D5ED6E" w14:textId="77777777" w:rsidR="006607D6" w:rsidRPr="00A01DA6" w:rsidRDefault="006607D6" w:rsidP="00833F2C">
      <w:pPr>
        <w:pStyle w:val="Heading1"/>
        <w:rPr>
          <w:rFonts w:ascii="Univers LT 45 Light" w:hAnsi="Univers LT 45 Light"/>
          <w:sz w:val="4"/>
          <w:szCs w:val="4"/>
        </w:rPr>
      </w:pPr>
    </w:p>
    <w:p w14:paraId="4B06875C" w14:textId="77777777" w:rsidR="00A01DA6" w:rsidRPr="00A01DA6" w:rsidRDefault="00A01DA6">
      <w:pPr>
        <w:pStyle w:val="Heading1"/>
        <w:rPr>
          <w:rFonts w:ascii="Univers LT 45 Light" w:hAnsi="Univers LT 45 Light"/>
          <w:sz w:val="4"/>
          <w:szCs w:val="4"/>
        </w:rPr>
      </w:pPr>
    </w:p>
    <w:sectPr w:rsidR="00A01DA6" w:rsidRPr="00A01DA6" w:rsidSect="00EB184B">
      <w:footerReference w:type="default" r:id="rId22"/>
      <w:pgSz w:w="16838" w:h="11906" w:orient="landscape"/>
      <w:pgMar w:top="1418" w:right="1103" w:bottom="1440" w:left="1440" w:header="708"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BEA6" w14:textId="77777777" w:rsidR="006747F3" w:rsidRDefault="006747F3" w:rsidP="001102F1">
      <w:pPr>
        <w:spacing w:after="0" w:line="240" w:lineRule="auto"/>
      </w:pPr>
      <w:r>
        <w:separator/>
      </w:r>
    </w:p>
  </w:endnote>
  <w:endnote w:type="continuationSeparator" w:id="0">
    <w:p w14:paraId="0EF26C2E" w14:textId="77777777" w:rsidR="006747F3" w:rsidRDefault="006747F3" w:rsidP="001102F1">
      <w:pPr>
        <w:spacing w:after="0" w:line="240" w:lineRule="auto"/>
      </w:pPr>
      <w:r>
        <w:continuationSeparator/>
      </w:r>
    </w:p>
  </w:endnote>
  <w:endnote w:type="continuationNotice" w:id="1">
    <w:p w14:paraId="23D5071D" w14:textId="77777777" w:rsidR="006747F3" w:rsidRDefault="006747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Univers Next Pro Condensed">
    <w:altName w:val="Calibri"/>
    <w:panose1 w:val="020B0906030202020203"/>
    <w:charset w:val="00"/>
    <w:family w:val="swiss"/>
    <w:pitch w:val="variable"/>
    <w:sig w:usb0="A000002F" w:usb1="5000205B" w:usb2="00000000" w:usb3="00000000" w:csb0="00000093" w:csb1="00000000"/>
  </w:font>
  <w:font w:name="Univers Next Typewriter Pro">
    <w:altName w:val="Consolas"/>
    <w:panose1 w:val="00000000000000000000"/>
    <w:charset w:val="4D"/>
    <w:family w:val="auto"/>
    <w:notTrueType/>
    <w:pitch w:val="variable"/>
    <w:sig w:usb0="8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Univers 85 Extra Black">
    <w:altName w:val="Calibri"/>
    <w:panose1 w:val="00000000000000000000"/>
    <w:charset w:val="4D"/>
    <w:family w:val="auto"/>
    <w:notTrueType/>
    <w:pitch w:val="variable"/>
    <w:sig w:usb0="8000002F" w:usb1="40000048" w:usb2="00000000" w:usb3="00000000" w:csb0="00000111" w:csb1="00000000"/>
  </w:font>
  <w:font w:name="Univers LT 45 Light">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1BF2" w14:textId="72EFCF4A" w:rsidR="006122DF" w:rsidRPr="00A01DA6" w:rsidRDefault="006122DF" w:rsidP="006122DF">
    <w:pPr>
      <w:spacing w:line="240" w:lineRule="auto"/>
      <w:ind w:left="284" w:right="-22" w:hanging="142"/>
      <w:contextualSpacing/>
      <w:rPr>
        <w:rFonts w:ascii="Arial" w:hAnsi="Arial" w:cs="Arial"/>
        <w:sz w:val="20"/>
        <w:lang w:eastAsia="x-none" w:bidi="x-none"/>
      </w:rPr>
    </w:pPr>
    <w:r w:rsidRPr="00A01DA6">
      <w:rPr>
        <w:rFonts w:ascii="Arial" w:hAnsi="Arial" w:cs="Arial"/>
        <w:sz w:val="20"/>
      </w:rPr>
      <w:t>Rights Respecting Schools Award © U</w:t>
    </w:r>
    <w:r w:rsidR="00960C9C" w:rsidRPr="00A01DA6">
      <w:rPr>
        <w:rFonts w:ascii="Arial" w:hAnsi="Arial" w:cs="Arial"/>
        <w:sz w:val="20"/>
      </w:rPr>
      <w:t>NICEF</w:t>
    </w:r>
    <w:r w:rsidRPr="00A01DA6">
      <w:rPr>
        <w:rFonts w:ascii="Arial" w:hAnsi="Arial" w:cs="Arial"/>
        <w:sz w:val="20"/>
      </w:rPr>
      <w:t xml:space="preserve"> UK </w:t>
    </w:r>
    <w:r w:rsidR="006D0D4C" w:rsidRPr="00A01DA6">
      <w:rPr>
        <w:rFonts w:ascii="Arial" w:hAnsi="Arial" w:cs="Arial"/>
        <w:sz w:val="20"/>
      </w:rPr>
      <w:t>2023</w:t>
    </w:r>
    <w:r w:rsidRPr="00A01DA6">
      <w:rPr>
        <w:rFonts w:ascii="Arial" w:hAnsi="Arial" w:cs="Arial"/>
        <w:sz w:val="20"/>
      </w:rPr>
      <w:tab/>
    </w:r>
    <w:r w:rsidRPr="00A01DA6">
      <w:rPr>
        <w:rFonts w:ascii="Arial" w:hAnsi="Arial" w:cs="Arial"/>
        <w:sz w:val="20"/>
      </w:rPr>
      <w:tab/>
    </w:r>
    <w:r w:rsidRPr="00A01DA6">
      <w:rPr>
        <w:rFonts w:ascii="Arial" w:hAnsi="Arial" w:cs="Arial"/>
        <w:sz w:val="20"/>
      </w:rPr>
      <w:tab/>
    </w:r>
    <w:r w:rsidRPr="00A01DA6">
      <w:rPr>
        <w:rFonts w:ascii="Arial" w:hAnsi="Arial" w:cs="Arial"/>
        <w:sz w:val="20"/>
      </w:rPr>
      <w:tab/>
    </w:r>
    <w:r w:rsidRPr="00A01DA6">
      <w:rPr>
        <w:rFonts w:ascii="Arial" w:hAnsi="Arial" w:cs="Arial"/>
        <w:sz w:val="20"/>
      </w:rPr>
      <w:tab/>
    </w:r>
    <w:r w:rsidRPr="00A01DA6">
      <w:rPr>
        <w:rFonts w:ascii="Arial" w:hAnsi="Arial" w:cs="Arial"/>
        <w:sz w:val="20"/>
      </w:rPr>
      <w:tab/>
    </w:r>
    <w:r w:rsidRPr="00A01DA6">
      <w:rPr>
        <w:rFonts w:ascii="Arial" w:hAnsi="Arial" w:cs="Arial"/>
        <w:sz w:val="20"/>
      </w:rPr>
      <w:tab/>
    </w:r>
    <w:hyperlink r:id="rId1" w:history="1">
      <w:r w:rsidRPr="00A01DA6">
        <w:rPr>
          <w:rStyle w:val="Hyperlink"/>
          <w:rFonts w:ascii="Arial" w:hAnsi="Arial" w:cs="Arial"/>
          <w:sz w:val="20"/>
          <w:lang w:eastAsia="x-none" w:bidi="x-none"/>
        </w:rPr>
        <w:t>unicef.org.uk/rights-respecting-schools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BBB4" w14:textId="77777777" w:rsidR="006747F3" w:rsidRDefault="006747F3" w:rsidP="001102F1">
      <w:pPr>
        <w:spacing w:after="0" w:line="240" w:lineRule="auto"/>
      </w:pPr>
      <w:r>
        <w:separator/>
      </w:r>
    </w:p>
  </w:footnote>
  <w:footnote w:type="continuationSeparator" w:id="0">
    <w:p w14:paraId="1C1B9347" w14:textId="77777777" w:rsidR="006747F3" w:rsidRDefault="006747F3" w:rsidP="001102F1">
      <w:pPr>
        <w:spacing w:after="0" w:line="240" w:lineRule="auto"/>
      </w:pPr>
      <w:r>
        <w:continuationSeparator/>
      </w:r>
    </w:p>
  </w:footnote>
  <w:footnote w:type="continuationNotice" w:id="1">
    <w:p w14:paraId="06862DC4" w14:textId="77777777" w:rsidR="006747F3" w:rsidRDefault="006747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87C4C"/>
    <w:multiLevelType w:val="hybridMultilevel"/>
    <w:tmpl w:val="9FB8E6B8"/>
    <w:lvl w:ilvl="0" w:tplc="420AD38C">
      <w:start w:val="1"/>
      <w:numFmt w:val="bullet"/>
      <w:lvlText w:val=""/>
      <w:lvlJc w:val="left"/>
      <w:pPr>
        <w:ind w:left="1080" w:hanging="360"/>
      </w:pPr>
      <w:rPr>
        <w:rFonts w:ascii="Wingdings" w:hAnsi="Wingdings" w:hint="default"/>
        <w:color w:val="00AEEF"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E76FE"/>
    <w:multiLevelType w:val="hybridMultilevel"/>
    <w:tmpl w:val="7FDA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20825"/>
    <w:multiLevelType w:val="hybridMultilevel"/>
    <w:tmpl w:val="56D8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566E3"/>
    <w:multiLevelType w:val="hybridMultilevel"/>
    <w:tmpl w:val="23003B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371871"/>
    <w:multiLevelType w:val="hybridMultilevel"/>
    <w:tmpl w:val="409C2762"/>
    <w:lvl w:ilvl="0" w:tplc="3A067DE6">
      <w:start w:val="1"/>
      <w:numFmt w:val="decimal"/>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2503FC"/>
    <w:multiLevelType w:val="hybridMultilevel"/>
    <w:tmpl w:val="2336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97058"/>
    <w:multiLevelType w:val="hybridMultilevel"/>
    <w:tmpl w:val="C62AF012"/>
    <w:lvl w:ilvl="0" w:tplc="7B04CB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513F5D"/>
    <w:multiLevelType w:val="hybridMultilevel"/>
    <w:tmpl w:val="AAB09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F5250E"/>
    <w:multiLevelType w:val="hybridMultilevel"/>
    <w:tmpl w:val="CFFEF2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660EB5"/>
    <w:multiLevelType w:val="hybridMultilevel"/>
    <w:tmpl w:val="E7D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14381">
    <w:abstractNumId w:val="0"/>
  </w:num>
  <w:num w:numId="2" w16cid:durableId="37051463">
    <w:abstractNumId w:val="12"/>
  </w:num>
  <w:num w:numId="3" w16cid:durableId="1809975841">
    <w:abstractNumId w:val="6"/>
  </w:num>
  <w:num w:numId="4" w16cid:durableId="1964190167">
    <w:abstractNumId w:val="5"/>
  </w:num>
  <w:num w:numId="5" w16cid:durableId="1195464538">
    <w:abstractNumId w:val="2"/>
  </w:num>
  <w:num w:numId="6" w16cid:durableId="1209954000">
    <w:abstractNumId w:val="14"/>
  </w:num>
  <w:num w:numId="7" w16cid:durableId="251278852">
    <w:abstractNumId w:val="15"/>
  </w:num>
  <w:num w:numId="8" w16cid:durableId="125436208">
    <w:abstractNumId w:val="9"/>
  </w:num>
  <w:num w:numId="9" w16cid:durableId="959381810">
    <w:abstractNumId w:val="3"/>
  </w:num>
  <w:num w:numId="10" w16cid:durableId="1242330785">
    <w:abstractNumId w:val="7"/>
  </w:num>
  <w:num w:numId="11" w16cid:durableId="1727951113">
    <w:abstractNumId w:val="8"/>
  </w:num>
  <w:num w:numId="12" w16cid:durableId="51193873">
    <w:abstractNumId w:val="11"/>
  </w:num>
  <w:num w:numId="13" w16cid:durableId="534851163">
    <w:abstractNumId w:val="1"/>
  </w:num>
  <w:num w:numId="14" w16cid:durableId="122622812">
    <w:abstractNumId w:val="10"/>
  </w:num>
  <w:num w:numId="15" w16cid:durableId="1392538399">
    <w:abstractNumId w:val="4"/>
  </w:num>
  <w:num w:numId="16" w16cid:durableId="11891784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D6"/>
    <w:rsid w:val="00003190"/>
    <w:rsid w:val="0001019F"/>
    <w:rsid w:val="00015100"/>
    <w:rsid w:val="000302F4"/>
    <w:rsid w:val="00045756"/>
    <w:rsid w:val="00045E2C"/>
    <w:rsid w:val="00047344"/>
    <w:rsid w:val="000562B7"/>
    <w:rsid w:val="00063E08"/>
    <w:rsid w:val="00067D7B"/>
    <w:rsid w:val="000710DE"/>
    <w:rsid w:val="000758E1"/>
    <w:rsid w:val="000950C9"/>
    <w:rsid w:val="00095E5A"/>
    <w:rsid w:val="000D04A7"/>
    <w:rsid w:val="000F26C8"/>
    <w:rsid w:val="000F2BA5"/>
    <w:rsid w:val="001102F1"/>
    <w:rsid w:val="001160DE"/>
    <w:rsid w:val="00130193"/>
    <w:rsid w:val="00153A8E"/>
    <w:rsid w:val="00155D09"/>
    <w:rsid w:val="00160A42"/>
    <w:rsid w:val="00167889"/>
    <w:rsid w:val="001769D2"/>
    <w:rsid w:val="00184740"/>
    <w:rsid w:val="001B456C"/>
    <w:rsid w:val="001D67AE"/>
    <w:rsid w:val="001F250C"/>
    <w:rsid w:val="001F2FE7"/>
    <w:rsid w:val="001F317A"/>
    <w:rsid w:val="00204939"/>
    <w:rsid w:val="00216408"/>
    <w:rsid w:val="00224DFB"/>
    <w:rsid w:val="00225228"/>
    <w:rsid w:val="002452E2"/>
    <w:rsid w:val="0025377C"/>
    <w:rsid w:val="00272BE0"/>
    <w:rsid w:val="00273571"/>
    <w:rsid w:val="00276679"/>
    <w:rsid w:val="00297EAC"/>
    <w:rsid w:val="002C08A4"/>
    <w:rsid w:val="002C0A6F"/>
    <w:rsid w:val="002D3A09"/>
    <w:rsid w:val="00310B63"/>
    <w:rsid w:val="003140C8"/>
    <w:rsid w:val="003164BF"/>
    <w:rsid w:val="00330310"/>
    <w:rsid w:val="00351521"/>
    <w:rsid w:val="00366F98"/>
    <w:rsid w:val="00386D76"/>
    <w:rsid w:val="00387CFE"/>
    <w:rsid w:val="00387EE5"/>
    <w:rsid w:val="00395018"/>
    <w:rsid w:val="00396718"/>
    <w:rsid w:val="003B2D82"/>
    <w:rsid w:val="003D0F5E"/>
    <w:rsid w:val="003D2B74"/>
    <w:rsid w:val="003D3BF2"/>
    <w:rsid w:val="004218F9"/>
    <w:rsid w:val="004448F2"/>
    <w:rsid w:val="00463049"/>
    <w:rsid w:val="00465D34"/>
    <w:rsid w:val="00470790"/>
    <w:rsid w:val="004900C4"/>
    <w:rsid w:val="004A325A"/>
    <w:rsid w:val="004B0A3C"/>
    <w:rsid w:val="004C00C9"/>
    <w:rsid w:val="004E3E30"/>
    <w:rsid w:val="004E40E2"/>
    <w:rsid w:val="004F224E"/>
    <w:rsid w:val="004F248B"/>
    <w:rsid w:val="004F48DF"/>
    <w:rsid w:val="00503584"/>
    <w:rsid w:val="00506180"/>
    <w:rsid w:val="00506516"/>
    <w:rsid w:val="00507056"/>
    <w:rsid w:val="0051227F"/>
    <w:rsid w:val="00525633"/>
    <w:rsid w:val="00527561"/>
    <w:rsid w:val="005279F3"/>
    <w:rsid w:val="00535B37"/>
    <w:rsid w:val="00554584"/>
    <w:rsid w:val="0056037D"/>
    <w:rsid w:val="00560B73"/>
    <w:rsid w:val="00564D0F"/>
    <w:rsid w:val="00567FE9"/>
    <w:rsid w:val="00594C96"/>
    <w:rsid w:val="005A1E42"/>
    <w:rsid w:val="005A419F"/>
    <w:rsid w:val="005A55A9"/>
    <w:rsid w:val="005C6665"/>
    <w:rsid w:val="005D1C1E"/>
    <w:rsid w:val="005F1205"/>
    <w:rsid w:val="006122DF"/>
    <w:rsid w:val="006127C4"/>
    <w:rsid w:val="006134E5"/>
    <w:rsid w:val="00615E5C"/>
    <w:rsid w:val="00626AF3"/>
    <w:rsid w:val="00641ECD"/>
    <w:rsid w:val="00647B23"/>
    <w:rsid w:val="006579D5"/>
    <w:rsid w:val="006607D6"/>
    <w:rsid w:val="006747F3"/>
    <w:rsid w:val="00681A4D"/>
    <w:rsid w:val="00694C34"/>
    <w:rsid w:val="006B66E8"/>
    <w:rsid w:val="006C7E18"/>
    <w:rsid w:val="006D0D4C"/>
    <w:rsid w:val="006D0F30"/>
    <w:rsid w:val="006F1CD3"/>
    <w:rsid w:val="0071488A"/>
    <w:rsid w:val="00734326"/>
    <w:rsid w:val="00736802"/>
    <w:rsid w:val="00750276"/>
    <w:rsid w:val="00774E67"/>
    <w:rsid w:val="007801EC"/>
    <w:rsid w:val="0078452A"/>
    <w:rsid w:val="007A195C"/>
    <w:rsid w:val="007A1CA5"/>
    <w:rsid w:val="007A71AE"/>
    <w:rsid w:val="007B60BB"/>
    <w:rsid w:val="007C6B11"/>
    <w:rsid w:val="007C7E6D"/>
    <w:rsid w:val="007D1872"/>
    <w:rsid w:val="007E651A"/>
    <w:rsid w:val="007F280C"/>
    <w:rsid w:val="007F2DA8"/>
    <w:rsid w:val="00805E1A"/>
    <w:rsid w:val="00812B2F"/>
    <w:rsid w:val="00833F2C"/>
    <w:rsid w:val="00837622"/>
    <w:rsid w:val="0084138D"/>
    <w:rsid w:val="008711B8"/>
    <w:rsid w:val="008818D1"/>
    <w:rsid w:val="008A14C5"/>
    <w:rsid w:val="008B1274"/>
    <w:rsid w:val="008C13D9"/>
    <w:rsid w:val="008C5FBB"/>
    <w:rsid w:val="00900716"/>
    <w:rsid w:val="00913543"/>
    <w:rsid w:val="00927CF5"/>
    <w:rsid w:val="00927F87"/>
    <w:rsid w:val="009356C7"/>
    <w:rsid w:val="00956408"/>
    <w:rsid w:val="00960C9C"/>
    <w:rsid w:val="00980FD5"/>
    <w:rsid w:val="00991CD7"/>
    <w:rsid w:val="009A409F"/>
    <w:rsid w:val="009B6DED"/>
    <w:rsid w:val="009B7EA4"/>
    <w:rsid w:val="009C59C0"/>
    <w:rsid w:val="009F14C2"/>
    <w:rsid w:val="00A01DA6"/>
    <w:rsid w:val="00A02E7F"/>
    <w:rsid w:val="00A17B41"/>
    <w:rsid w:val="00A24D3C"/>
    <w:rsid w:val="00A40388"/>
    <w:rsid w:val="00A47B72"/>
    <w:rsid w:val="00A5378E"/>
    <w:rsid w:val="00A631D7"/>
    <w:rsid w:val="00A66777"/>
    <w:rsid w:val="00A77163"/>
    <w:rsid w:val="00AA4A83"/>
    <w:rsid w:val="00AA65B5"/>
    <w:rsid w:val="00AC0B8A"/>
    <w:rsid w:val="00AD2403"/>
    <w:rsid w:val="00AD605E"/>
    <w:rsid w:val="00AF2A2F"/>
    <w:rsid w:val="00B0469D"/>
    <w:rsid w:val="00B10FB1"/>
    <w:rsid w:val="00B2119D"/>
    <w:rsid w:val="00B3257C"/>
    <w:rsid w:val="00B51840"/>
    <w:rsid w:val="00B535EC"/>
    <w:rsid w:val="00B5655A"/>
    <w:rsid w:val="00B6622A"/>
    <w:rsid w:val="00B762AB"/>
    <w:rsid w:val="00BB3C61"/>
    <w:rsid w:val="00BD0350"/>
    <w:rsid w:val="00BD2211"/>
    <w:rsid w:val="00BE6450"/>
    <w:rsid w:val="00BF4BC8"/>
    <w:rsid w:val="00C05CC8"/>
    <w:rsid w:val="00C05E60"/>
    <w:rsid w:val="00C1645C"/>
    <w:rsid w:val="00C3194D"/>
    <w:rsid w:val="00C45564"/>
    <w:rsid w:val="00C4710C"/>
    <w:rsid w:val="00C55BD4"/>
    <w:rsid w:val="00C631F5"/>
    <w:rsid w:val="00C71206"/>
    <w:rsid w:val="00C71EFC"/>
    <w:rsid w:val="00CA430F"/>
    <w:rsid w:val="00CC57A9"/>
    <w:rsid w:val="00CC61A7"/>
    <w:rsid w:val="00CD427F"/>
    <w:rsid w:val="00CE27A4"/>
    <w:rsid w:val="00CE67EC"/>
    <w:rsid w:val="00D20ACF"/>
    <w:rsid w:val="00D3236B"/>
    <w:rsid w:val="00D32CB5"/>
    <w:rsid w:val="00D44450"/>
    <w:rsid w:val="00D47FC1"/>
    <w:rsid w:val="00D517C3"/>
    <w:rsid w:val="00D546A0"/>
    <w:rsid w:val="00D70B5F"/>
    <w:rsid w:val="00D721C4"/>
    <w:rsid w:val="00D86A26"/>
    <w:rsid w:val="00DD18B7"/>
    <w:rsid w:val="00DF2DA5"/>
    <w:rsid w:val="00E021D8"/>
    <w:rsid w:val="00E06AF0"/>
    <w:rsid w:val="00E22360"/>
    <w:rsid w:val="00E22BA9"/>
    <w:rsid w:val="00E36C99"/>
    <w:rsid w:val="00E47BF6"/>
    <w:rsid w:val="00E837A6"/>
    <w:rsid w:val="00EA4656"/>
    <w:rsid w:val="00EB184B"/>
    <w:rsid w:val="00EB41CA"/>
    <w:rsid w:val="00EC0984"/>
    <w:rsid w:val="00ED211A"/>
    <w:rsid w:val="00ED30CA"/>
    <w:rsid w:val="00EF1DAC"/>
    <w:rsid w:val="00F03A9C"/>
    <w:rsid w:val="00F07DC5"/>
    <w:rsid w:val="00F13EF3"/>
    <w:rsid w:val="00F62963"/>
    <w:rsid w:val="00F8399F"/>
    <w:rsid w:val="00F8400C"/>
    <w:rsid w:val="00F84FAD"/>
    <w:rsid w:val="00FE59A0"/>
    <w:rsid w:val="00FF26E1"/>
    <w:rsid w:val="0106AB8E"/>
    <w:rsid w:val="072F628C"/>
    <w:rsid w:val="08CB32ED"/>
    <w:rsid w:val="0BCDB6D1"/>
    <w:rsid w:val="0BD4DA0E"/>
    <w:rsid w:val="1074C1EA"/>
    <w:rsid w:val="14A4B82B"/>
    <w:rsid w:val="15039645"/>
    <w:rsid w:val="16297878"/>
    <w:rsid w:val="1C0BCC71"/>
    <w:rsid w:val="1D8221DD"/>
    <w:rsid w:val="1DF43E51"/>
    <w:rsid w:val="209DEF18"/>
    <w:rsid w:val="21399C64"/>
    <w:rsid w:val="21BDCE86"/>
    <w:rsid w:val="2391977D"/>
    <w:rsid w:val="23B1C19B"/>
    <w:rsid w:val="2980069E"/>
    <w:rsid w:val="2F3760A3"/>
    <w:rsid w:val="30DFF61C"/>
    <w:rsid w:val="327BC67D"/>
    <w:rsid w:val="3380E4E3"/>
    <w:rsid w:val="339C8DD7"/>
    <w:rsid w:val="34F51C06"/>
    <w:rsid w:val="357BD79D"/>
    <w:rsid w:val="367C21A0"/>
    <w:rsid w:val="3A73BBEB"/>
    <w:rsid w:val="3B010CCB"/>
    <w:rsid w:val="409755A6"/>
    <w:rsid w:val="4220DFC0"/>
    <w:rsid w:val="42CC9CA4"/>
    <w:rsid w:val="447C47A1"/>
    <w:rsid w:val="4663D83B"/>
    <w:rsid w:val="47DEF785"/>
    <w:rsid w:val="4A649C80"/>
    <w:rsid w:val="4A6F2327"/>
    <w:rsid w:val="4F53816A"/>
    <w:rsid w:val="4F5F3278"/>
    <w:rsid w:val="5237692C"/>
    <w:rsid w:val="5396F972"/>
    <w:rsid w:val="53B03730"/>
    <w:rsid w:val="56CE9A34"/>
    <w:rsid w:val="58A72C24"/>
    <w:rsid w:val="5E276104"/>
    <w:rsid w:val="5F171474"/>
    <w:rsid w:val="605C541D"/>
    <w:rsid w:val="68F610E7"/>
    <w:rsid w:val="6B21750E"/>
    <w:rsid w:val="6BFA9799"/>
    <w:rsid w:val="7065DC15"/>
    <w:rsid w:val="7594060C"/>
    <w:rsid w:val="776600EB"/>
    <w:rsid w:val="78CE377F"/>
    <w:rsid w:val="7AA14FCD"/>
    <w:rsid w:val="7EBAE038"/>
    <w:rsid w:val="7F9E6473"/>
    <w:rsid w:val="7FC7C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3BB56"/>
  <w15:chartTrackingRefBased/>
  <w15:docId w15:val="{D37821BA-E94B-44BE-B572-AEA3A6C9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09"/>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iPriority w:val="99"/>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iPriority w:val="99"/>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table" w:styleId="TableGrid">
    <w:name w:val="Table Grid"/>
    <w:basedOn w:val="TableNormal"/>
    <w:uiPriority w:val="59"/>
    <w:rsid w:val="0066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8E"/>
    <w:rPr>
      <w:rFonts w:ascii="Segoe UI" w:hAnsi="Segoe UI" w:cs="Segoe UI"/>
      <w:sz w:val="18"/>
      <w:szCs w:val="18"/>
    </w:rPr>
  </w:style>
  <w:style w:type="paragraph" w:styleId="Revision">
    <w:name w:val="Revision"/>
    <w:hidden/>
    <w:uiPriority w:val="99"/>
    <w:semiHidden/>
    <w:rsid w:val="00527561"/>
    <w:pPr>
      <w:spacing w:after="0" w:line="240" w:lineRule="auto"/>
    </w:pPr>
    <w:rPr>
      <w:rFonts w:ascii="Univers Next Pro" w:hAnsi="Univers Next Pro"/>
    </w:rPr>
  </w:style>
  <w:style w:type="character" w:styleId="CommentReference">
    <w:name w:val="annotation reference"/>
    <w:basedOn w:val="DefaultParagraphFont"/>
    <w:uiPriority w:val="99"/>
    <w:semiHidden/>
    <w:unhideWhenUsed/>
    <w:rsid w:val="00527561"/>
    <w:rPr>
      <w:sz w:val="16"/>
      <w:szCs w:val="16"/>
    </w:rPr>
  </w:style>
  <w:style w:type="paragraph" w:styleId="CommentText">
    <w:name w:val="annotation text"/>
    <w:basedOn w:val="Normal"/>
    <w:link w:val="CommentTextChar"/>
    <w:uiPriority w:val="99"/>
    <w:unhideWhenUsed/>
    <w:rsid w:val="00527561"/>
    <w:pPr>
      <w:spacing w:line="240" w:lineRule="auto"/>
    </w:pPr>
    <w:rPr>
      <w:sz w:val="20"/>
      <w:szCs w:val="20"/>
    </w:rPr>
  </w:style>
  <w:style w:type="character" w:customStyle="1" w:styleId="CommentTextChar">
    <w:name w:val="Comment Text Char"/>
    <w:basedOn w:val="DefaultParagraphFont"/>
    <w:link w:val="CommentText"/>
    <w:uiPriority w:val="99"/>
    <w:rsid w:val="00527561"/>
    <w:rPr>
      <w:rFonts w:ascii="Univers Next Pro" w:hAnsi="Univers Next Pro"/>
      <w:sz w:val="20"/>
      <w:szCs w:val="20"/>
    </w:rPr>
  </w:style>
  <w:style w:type="paragraph" w:styleId="CommentSubject">
    <w:name w:val="annotation subject"/>
    <w:basedOn w:val="CommentText"/>
    <w:next w:val="CommentText"/>
    <w:link w:val="CommentSubjectChar"/>
    <w:uiPriority w:val="99"/>
    <w:semiHidden/>
    <w:unhideWhenUsed/>
    <w:rsid w:val="00527561"/>
    <w:rPr>
      <w:b/>
      <w:bCs/>
    </w:rPr>
  </w:style>
  <w:style w:type="character" w:customStyle="1" w:styleId="CommentSubjectChar">
    <w:name w:val="Comment Subject Char"/>
    <w:basedOn w:val="CommentTextChar"/>
    <w:link w:val="CommentSubject"/>
    <w:uiPriority w:val="99"/>
    <w:semiHidden/>
    <w:rsid w:val="00527561"/>
    <w:rPr>
      <w:rFonts w:ascii="Univers Next Pro" w:hAnsi="Univers Next Pro"/>
      <w:b/>
      <w:bCs/>
      <w:sz w:val="20"/>
      <w:szCs w:val="20"/>
    </w:rPr>
  </w:style>
  <w:style w:type="character" w:styleId="UnresolvedMention">
    <w:name w:val="Unresolved Mention"/>
    <w:basedOn w:val="DefaultParagraphFont"/>
    <w:uiPriority w:val="99"/>
    <w:semiHidden/>
    <w:unhideWhenUsed/>
    <w:rsid w:val="00626AF3"/>
    <w:rPr>
      <w:color w:val="605E5C"/>
      <w:shd w:val="clear" w:color="auto" w:fill="E1DFDD"/>
    </w:rPr>
  </w:style>
  <w:style w:type="table" w:styleId="ListTable4">
    <w:name w:val="List Table 4"/>
    <w:basedOn w:val="TableNormal"/>
    <w:uiPriority w:val="49"/>
    <w:rsid w:val="00330310"/>
    <w:pPr>
      <w:spacing w:after="0" w:line="240" w:lineRule="auto"/>
    </w:pPr>
    <w:tblPr>
      <w:tblStyleRowBandSize w:val="1"/>
      <w:tblStyleColBandSize w:val="1"/>
      <w:tblBorders>
        <w:top w:val="single" w:sz="4" w:space="0" w:color="5CD2FF" w:themeColor="text1" w:themeTint="99"/>
        <w:left w:val="single" w:sz="4" w:space="0" w:color="5CD2FF" w:themeColor="text1" w:themeTint="99"/>
        <w:bottom w:val="single" w:sz="4" w:space="0" w:color="5CD2FF" w:themeColor="text1" w:themeTint="99"/>
        <w:right w:val="single" w:sz="4" w:space="0" w:color="5CD2FF" w:themeColor="text1" w:themeTint="99"/>
        <w:insideH w:val="single" w:sz="4" w:space="0" w:color="5CD2FF" w:themeColor="text1" w:themeTint="99"/>
      </w:tblBorders>
    </w:tblPr>
    <w:tblStylePr w:type="firstRow">
      <w:rPr>
        <w:b/>
        <w:bCs/>
        <w:color w:val="1E1E1E" w:themeColor="background1"/>
      </w:rPr>
      <w:tblPr/>
      <w:tcPr>
        <w:tcBorders>
          <w:top w:val="single" w:sz="4" w:space="0" w:color="00AEEF" w:themeColor="text1"/>
          <w:left w:val="single" w:sz="4" w:space="0" w:color="00AEEF" w:themeColor="text1"/>
          <w:bottom w:val="single" w:sz="4" w:space="0" w:color="00AEEF" w:themeColor="text1"/>
          <w:right w:val="single" w:sz="4" w:space="0" w:color="00AEEF" w:themeColor="text1"/>
          <w:insideH w:val="nil"/>
        </w:tcBorders>
        <w:shd w:val="clear" w:color="auto" w:fill="00AEEF" w:themeFill="text1"/>
      </w:tcPr>
    </w:tblStylePr>
    <w:tblStylePr w:type="lastRow">
      <w:rPr>
        <w:b/>
        <w:bCs/>
      </w:rPr>
      <w:tblPr/>
      <w:tcPr>
        <w:tcBorders>
          <w:top w:val="double" w:sz="4" w:space="0" w:color="5CD2FF" w:themeColor="text1" w:themeTint="99"/>
        </w:tcBorders>
      </w:tcPr>
    </w:tblStylePr>
    <w:tblStylePr w:type="firstCol">
      <w:rPr>
        <w:b/>
        <w:bCs/>
      </w:rPr>
    </w:tblStylePr>
    <w:tblStylePr w:type="lastCol">
      <w:rPr>
        <w:b/>
        <w:bCs/>
      </w:rPr>
    </w:tblStylePr>
    <w:tblStylePr w:type="band1Vert">
      <w:tblPr/>
      <w:tcPr>
        <w:shd w:val="clear" w:color="auto" w:fill="C8F0FF" w:themeFill="text1" w:themeFillTint="33"/>
      </w:tcPr>
    </w:tblStylePr>
    <w:tblStylePr w:type="band1Horz">
      <w:tblPr/>
      <w:tcPr>
        <w:shd w:val="clear" w:color="auto" w:fill="C8F0FF"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8003">
      <w:bodyDiv w:val="1"/>
      <w:marLeft w:val="0"/>
      <w:marRight w:val="0"/>
      <w:marTop w:val="0"/>
      <w:marBottom w:val="0"/>
      <w:divBdr>
        <w:top w:val="none" w:sz="0" w:space="0" w:color="auto"/>
        <w:left w:val="none" w:sz="0" w:space="0" w:color="auto"/>
        <w:bottom w:val="none" w:sz="0" w:space="0" w:color="auto"/>
        <w:right w:val="none" w:sz="0" w:space="0" w:color="auto"/>
      </w:divBdr>
    </w:div>
    <w:div w:id="5685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uk/rights-respecting-schools/wp-content/uploads/sites/4/2017/01/uncrc_summary-1_1.pdf" TargetMode="External"/><Relationship Id="rId18" Type="http://schemas.openxmlformats.org/officeDocument/2006/relationships/hyperlink" Target="https://www.unicef.org.uk/rights-respecting-schools/charter-guidance/" TargetMode="External"/><Relationship Id="rId3" Type="http://schemas.openxmlformats.org/officeDocument/2006/relationships/customXml" Target="../customXml/item3.xml"/><Relationship Id="rId21" Type="http://schemas.openxmlformats.org/officeDocument/2006/relationships/hyperlink" Target="https://www.unicef.org.uk/rights-respecting-schools/guide-to-global-citizenship-in-rights-respecting-schools/" TargetMode="External"/><Relationship Id="rId7" Type="http://schemas.openxmlformats.org/officeDocument/2006/relationships/settings" Target="settings.xml"/><Relationship Id="rId12" Type="http://schemas.openxmlformats.org/officeDocument/2006/relationships/hyperlink" Target="https://www.unicef.org.uk/rights-respecting-schools/resources/teaching-resources/guidance-assemblies-lessons/article-of-the-week" TargetMode="External"/><Relationship Id="rId17" Type="http://schemas.openxmlformats.org/officeDocument/2006/relationships/hyperlink" Target="https://www.unicef.org.uk/rights-respecting-schools/resources/teaching-resources/guidance-assemblies-lessons/spotlight/" TargetMode="External"/><Relationship Id="rId2" Type="http://schemas.openxmlformats.org/officeDocument/2006/relationships/customXml" Target="../customXml/item2.xml"/><Relationship Id="rId16" Type="http://schemas.openxmlformats.org/officeDocument/2006/relationships/hyperlink" Target="https://www.unicef.org.uk/rights-respecting-schools/getting-started/bronze/informing-school-community/" TargetMode="External"/><Relationship Id="rId20" Type="http://schemas.openxmlformats.org/officeDocument/2006/relationships/hyperlink" Target="https://www.unicef.org.uk/rights-respecting-schools/rrsa-steering-gro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icef.org.uk/rights-respecting-schools/resources/teaching-resources/guidance-assemblies-lessons/abcde-of-righ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icef.org.uk/rights-respecting-schools/your-guide-to-a-rights-respecting-classro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uk/rights-respecting-schools/resources/teaching-resources/guidance-assemblies-lessons/child-friendly-crc-text-and-icon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unicef.org.uk/rights-respecting-schools/" TargetMode="Externa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ABA775576C094FB1EC29BF1B0EFAA5" ma:contentTypeVersion="15" ma:contentTypeDescription="Create a new document." ma:contentTypeScope="" ma:versionID="7052f86bed69123c258a0cdf0722f532">
  <xsd:schema xmlns:xsd="http://www.w3.org/2001/XMLSchema" xmlns:xs="http://www.w3.org/2001/XMLSchema" xmlns:p="http://schemas.microsoft.com/office/2006/metadata/properties" xmlns:ns2="ba2139d6-66e3-46ed-96ba-d85055a9f21e" xmlns:ns3="df5203e1-9219-4abb-bf46-6e2bce06c285" targetNamespace="http://schemas.microsoft.com/office/2006/metadata/properties" ma:root="true" ma:fieldsID="96882f99a2774f34bb45a81145086b01" ns2:_="" ns3:_="">
    <xsd:import namespace="ba2139d6-66e3-46ed-96ba-d85055a9f21e"/>
    <xsd:import namespace="df5203e1-9219-4abb-bf46-6e2bce06c2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139d6-66e3-46ed-96ba-d85055a9f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203e1-9219-4abb-bf46-6e2bce06c2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d00102-6217-41b8-bd23-46f9882885fb}" ma:internalName="TaxCatchAll" ma:showField="CatchAllData" ma:web="df5203e1-9219-4abb-bf46-6e2bce06c28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2139d6-66e3-46ed-96ba-d85055a9f21e">
      <Terms xmlns="http://schemas.microsoft.com/office/infopath/2007/PartnerControls"/>
    </lcf76f155ced4ddcb4097134ff3c332f>
    <TaxCatchAll xmlns="df5203e1-9219-4abb-bf46-6e2bce06c285" xsi:nil="true"/>
  </documentManagement>
</p:properties>
</file>

<file path=customXml/itemProps1.xml><?xml version="1.0" encoding="utf-8"?>
<ds:datastoreItem xmlns:ds="http://schemas.openxmlformats.org/officeDocument/2006/customXml" ds:itemID="{E6B48F5B-27B0-4423-80AC-2F8D67DA46B4}">
  <ds:schemaRefs>
    <ds:schemaRef ds:uri="http://schemas.openxmlformats.org/officeDocument/2006/bibliography"/>
  </ds:schemaRefs>
</ds:datastoreItem>
</file>

<file path=customXml/itemProps2.xml><?xml version="1.0" encoding="utf-8"?>
<ds:datastoreItem xmlns:ds="http://schemas.openxmlformats.org/officeDocument/2006/customXml" ds:itemID="{55950A96-2F94-4274-B19A-513738781691}">
  <ds:schemaRefs>
    <ds:schemaRef ds:uri="http://schemas.microsoft.com/sharepoint/v3/contenttype/forms"/>
  </ds:schemaRefs>
</ds:datastoreItem>
</file>

<file path=customXml/itemProps3.xml><?xml version="1.0" encoding="utf-8"?>
<ds:datastoreItem xmlns:ds="http://schemas.openxmlformats.org/officeDocument/2006/customXml" ds:itemID="{3A1EC010-295C-4A8D-9466-8F862A989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139d6-66e3-46ed-96ba-d85055a9f21e"/>
    <ds:schemaRef ds:uri="df5203e1-9219-4abb-bf46-6e2bce06c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19676-1FDD-4E9B-8CEA-CBA20B18D654}">
  <ds:schemaRefs>
    <ds:schemaRef ds:uri="http://schemas.microsoft.com/office/2006/metadata/properties"/>
    <ds:schemaRef ds:uri="http://schemas.microsoft.com/office/infopath/2007/PartnerControls"/>
    <ds:schemaRef ds:uri="ba2139d6-66e3-46ed-96ba-d85055a9f21e"/>
    <ds:schemaRef ds:uri="df5203e1-9219-4abb-bf46-6e2bce06c28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Russell</dc:creator>
  <cp:keywords/>
  <dc:description/>
  <cp:lastModifiedBy>Usman Shahid</cp:lastModifiedBy>
  <cp:revision>2</cp:revision>
  <dcterms:created xsi:type="dcterms:W3CDTF">2024-03-04T14:13:00Z</dcterms:created>
  <dcterms:modified xsi:type="dcterms:W3CDTF">2024-03-04T14:13:00Z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0x010100EBABA775576C094FB1EC29BF1B0EFAA5</vt:lpwstr>
  </property>
  <property fmtid="{D5CDD505-2E9C-101B-9397-08002B2CF9AE}" pid="3" name="Order">
    <vt:r8>800</vt:r8>
  </property>
  <property fmtid="{D5CDD505-2E9C-101B-9397-08002B2CF9AE}" pid="4" name="MediaServiceImageTags">
    <vt:lpwstr/>
  </property>
</Properties>
</file>